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0AF4" w14:textId="4B42D0C5" w:rsidR="00447366" w:rsidRPr="00711740" w:rsidRDefault="00711740" w:rsidP="00447366">
      <w:pPr>
        <w:pStyle w:val="Els-Author"/>
        <w:spacing w:after="0" w:line="240" w:lineRule="auto"/>
        <w:ind w:right="2"/>
        <w:rPr>
          <w:noProof w:val="0"/>
          <w:sz w:val="34"/>
          <w:szCs w:val="34"/>
        </w:rPr>
      </w:pPr>
      <w:r w:rsidRPr="00711740">
        <w:rPr>
          <w:sz w:val="34"/>
          <w:szCs w:val="34"/>
        </w:rPr>
        <w:t xml:space="preserve">Portofolio Optimal dengan CAPM: Studi Saham Indeks Kompas100 </w:t>
      </w:r>
      <w:r w:rsidR="000F5617">
        <w:rPr>
          <w:sz w:val="34"/>
          <w:szCs w:val="34"/>
        </w:rPr>
        <w:t xml:space="preserve">Februari </w:t>
      </w:r>
      <w:r w:rsidRPr="00711740">
        <w:rPr>
          <w:sz w:val="34"/>
          <w:szCs w:val="34"/>
        </w:rPr>
        <w:t>2022-</w:t>
      </w:r>
      <w:r w:rsidR="000F5617">
        <w:rPr>
          <w:sz w:val="34"/>
          <w:szCs w:val="34"/>
        </w:rPr>
        <w:t xml:space="preserve">September </w:t>
      </w:r>
      <w:r w:rsidRPr="00711740">
        <w:rPr>
          <w:sz w:val="34"/>
          <w:szCs w:val="34"/>
        </w:rPr>
        <w:t>2023</w:t>
      </w:r>
    </w:p>
    <w:p w14:paraId="2A11FC90" w14:textId="1269BA20" w:rsidR="00815C24" w:rsidRPr="002B6091" w:rsidRDefault="002B6091" w:rsidP="00447366">
      <w:pPr>
        <w:pStyle w:val="Els-Author"/>
        <w:spacing w:before="240" w:after="0"/>
        <w:ind w:right="2"/>
        <w:rPr>
          <w:lang w:eastAsia="zh-CN"/>
        </w:rPr>
      </w:pPr>
      <w:r>
        <w:t>Floriane Cheryl Hendarsah</w:t>
      </w:r>
      <w:r w:rsidR="00815C24">
        <w:rPr>
          <w:rFonts w:eastAsia="Times New Roman"/>
          <w:color w:val="000000"/>
          <w:sz w:val="22"/>
          <w:szCs w:val="22"/>
          <w:vertAlign w:val="superscript"/>
        </w:rPr>
        <w:t>1</w:t>
      </w:r>
      <w:r w:rsidR="00815C24">
        <w:t xml:space="preserve">, </w:t>
      </w:r>
      <w:r>
        <w:t>Aina Zahlumalla Benarsum</w:t>
      </w:r>
      <w:r w:rsidR="00815C24">
        <w:rPr>
          <w:rFonts w:eastAsia="Times New Roman"/>
          <w:color w:val="000000"/>
          <w:sz w:val="22"/>
          <w:szCs w:val="22"/>
          <w:vertAlign w:val="superscript"/>
        </w:rPr>
        <w:t>2</w:t>
      </w:r>
      <w:r w:rsidR="00815C24">
        <w:t xml:space="preserve">, </w:t>
      </w:r>
      <w:r>
        <w:t>Aisya Luthfiyyah Az’Zahra</w:t>
      </w:r>
      <w:r w:rsidR="00815C24">
        <w:rPr>
          <w:rFonts w:eastAsia="Times New Roman"/>
          <w:color w:val="000000"/>
          <w:sz w:val="22"/>
          <w:szCs w:val="22"/>
          <w:vertAlign w:val="superscript"/>
        </w:rPr>
        <w:t>3</w:t>
      </w:r>
      <w:r>
        <w:rPr>
          <w:rFonts w:eastAsia="Times New Roman"/>
          <w:color w:val="000000"/>
          <w:sz w:val="22"/>
          <w:szCs w:val="22"/>
        </w:rPr>
        <w:t xml:space="preserve">, </w:t>
      </w:r>
      <w:r>
        <w:t>Nadhira Hasya Diandra</w:t>
      </w:r>
      <w:r>
        <w:rPr>
          <w:rFonts w:eastAsia="Times New Roman"/>
          <w:color w:val="000000"/>
          <w:sz w:val="22"/>
          <w:szCs w:val="22"/>
          <w:vertAlign w:val="superscript"/>
        </w:rPr>
        <w:t>4</w:t>
      </w:r>
      <w:r>
        <w:t>, Raissa Nabila Putri</w:t>
      </w:r>
      <w:r>
        <w:rPr>
          <w:rFonts w:eastAsia="Times New Roman"/>
          <w:color w:val="000000"/>
          <w:sz w:val="22"/>
          <w:szCs w:val="22"/>
          <w:vertAlign w:val="superscript"/>
        </w:rPr>
        <w:t>5</w:t>
      </w:r>
      <w:r>
        <w:t>, Di Asih I Maruddani</w:t>
      </w:r>
      <w:r>
        <w:rPr>
          <w:rFonts w:eastAsia="Times New Roman"/>
          <w:color w:val="000000"/>
          <w:sz w:val="22"/>
          <w:szCs w:val="22"/>
          <w:vertAlign w:val="superscript"/>
        </w:rPr>
        <w:t>6</w:t>
      </w:r>
    </w:p>
    <w:p w14:paraId="0F12F044" w14:textId="3F59F0D4" w:rsidR="00815C24" w:rsidRDefault="005F0C8C" w:rsidP="00D60CC9">
      <w:pPr>
        <w:pStyle w:val="Els-Affiliation"/>
      </w:pPr>
      <w:r>
        <w:rPr>
          <w:rFonts w:eastAsia="Times New Roman"/>
          <w:i w:val="0"/>
          <w:color w:val="000000"/>
          <w:sz w:val="22"/>
          <w:szCs w:val="22"/>
          <w:vertAlign w:val="superscript"/>
        </w:rPr>
        <w:t>1,</w:t>
      </w:r>
      <w:r w:rsidR="00474475">
        <w:rPr>
          <w:rFonts w:eastAsia="Times New Roman"/>
          <w:i w:val="0"/>
          <w:color w:val="000000"/>
          <w:sz w:val="22"/>
          <w:szCs w:val="22"/>
          <w:vertAlign w:val="superscript"/>
        </w:rPr>
        <w:t>2,</w:t>
      </w:r>
      <w:r>
        <w:rPr>
          <w:rFonts w:eastAsia="Times New Roman"/>
          <w:i w:val="0"/>
          <w:color w:val="000000"/>
          <w:sz w:val="22"/>
          <w:szCs w:val="22"/>
          <w:vertAlign w:val="superscript"/>
        </w:rPr>
        <w:t>3</w:t>
      </w:r>
      <w:r w:rsidR="00474475">
        <w:rPr>
          <w:rFonts w:eastAsia="Times New Roman"/>
          <w:i w:val="0"/>
          <w:color w:val="000000"/>
          <w:sz w:val="22"/>
          <w:szCs w:val="22"/>
          <w:vertAlign w:val="superscript"/>
        </w:rPr>
        <w:t>,4,5</w:t>
      </w:r>
      <w:r w:rsidR="00895F11">
        <w:rPr>
          <w:rFonts w:eastAsia="Times New Roman"/>
          <w:i w:val="0"/>
          <w:color w:val="000000"/>
          <w:sz w:val="22"/>
          <w:szCs w:val="22"/>
          <w:vertAlign w:val="superscript"/>
        </w:rPr>
        <w:t>,6</w:t>
      </w:r>
      <w:r w:rsidR="00895F11">
        <w:t>Departemen</w:t>
      </w:r>
      <w:r w:rsidR="00474475">
        <w:t xml:space="preserve"> Statistika</w:t>
      </w:r>
      <w:r w:rsidRPr="005F0C8C">
        <w:t>,</w:t>
      </w:r>
      <w:r w:rsidR="00895F11">
        <w:t xml:space="preserve"> Fakultas Sains dan Matematika,</w:t>
      </w:r>
      <w:r w:rsidRPr="005F0C8C">
        <w:t xml:space="preserve"> Universitas</w:t>
      </w:r>
      <w:r w:rsidR="00474475">
        <w:t xml:space="preserve"> Diponegoro</w:t>
      </w:r>
      <w:r w:rsidR="00895F11">
        <w:t>, Semarang Indonesia</w:t>
      </w:r>
    </w:p>
    <w:p w14:paraId="383426EE" w14:textId="321F955E" w:rsidR="005F0C8C" w:rsidRPr="005F0C8C" w:rsidRDefault="005F0C8C" w:rsidP="00474475">
      <w:pPr>
        <w:spacing w:after="0" w:line="240" w:lineRule="auto"/>
        <w:jc w:val="center"/>
        <w:rPr>
          <w:rFonts w:ascii="Times New Roman" w:hAnsi="Times New Roman" w:cs="Times New Roman"/>
          <w:sz w:val="16"/>
          <w:szCs w:val="16"/>
        </w:rPr>
      </w:pPr>
      <w:r>
        <w:rPr>
          <w:rFonts w:ascii="Times New Roman" w:eastAsia="Times New Roman" w:hAnsi="Times New Roman" w:cs="Times New Roman"/>
          <w:color w:val="000000"/>
          <w:vertAlign w:val="superscript"/>
        </w:rPr>
        <w:t>1</w:t>
      </w:r>
      <w:hyperlink r:id="rId11" w:history="1">
        <w:r w:rsidR="00474475" w:rsidRPr="00EE5762">
          <w:rPr>
            <w:rStyle w:val="Hyperlink"/>
            <w:rFonts w:ascii="Times New Roman" w:hAnsi="Times New Roman" w:cs="Times New Roman"/>
            <w:sz w:val="16"/>
            <w:szCs w:val="16"/>
          </w:rPr>
          <w:t>cherylhendarsah@students.undip.ac.id</w:t>
        </w:r>
      </w:hyperlink>
      <w:r w:rsidR="00474475">
        <w:rPr>
          <w:rFonts w:ascii="Times New Roman" w:hAnsi="Times New Roman" w:cs="Times New Roman"/>
          <w:sz w:val="16"/>
          <w:szCs w:val="16"/>
        </w:rPr>
        <w:t xml:space="preserve">, </w:t>
      </w:r>
      <w:r w:rsidR="00474475">
        <w:rPr>
          <w:rFonts w:ascii="Times New Roman" w:eastAsia="Times New Roman" w:hAnsi="Times New Roman" w:cs="Times New Roman"/>
          <w:color w:val="000000"/>
          <w:vertAlign w:val="superscript"/>
        </w:rPr>
        <w:t>2</w:t>
      </w:r>
      <w:hyperlink r:id="rId12" w:history="1">
        <w:r w:rsidR="00474475" w:rsidRPr="00EE5762">
          <w:rPr>
            <w:rStyle w:val="Hyperlink"/>
            <w:rFonts w:ascii="Times New Roman" w:hAnsi="Times New Roman" w:cs="Times New Roman"/>
            <w:sz w:val="16"/>
            <w:szCs w:val="16"/>
          </w:rPr>
          <w:t xml:space="preserve">ainazahlumalla@students.undip.ac.id </w:t>
        </w:r>
      </w:hyperlink>
      <w:r w:rsidR="00474475">
        <w:rPr>
          <w:rFonts w:ascii="Times New Roman" w:hAnsi="Times New Roman" w:cs="Times New Roman"/>
          <w:sz w:val="16"/>
          <w:szCs w:val="16"/>
        </w:rPr>
        <w:t xml:space="preserve">, </w:t>
      </w:r>
      <w:r w:rsidR="00474475">
        <w:rPr>
          <w:rFonts w:ascii="Times New Roman" w:eastAsia="Times New Roman" w:hAnsi="Times New Roman" w:cs="Times New Roman"/>
          <w:color w:val="000000"/>
          <w:vertAlign w:val="superscript"/>
        </w:rPr>
        <w:t>3</w:t>
      </w:r>
      <w:hyperlink r:id="rId13" w:history="1">
        <w:r w:rsidR="00474475" w:rsidRPr="00EE5762">
          <w:rPr>
            <w:rStyle w:val="Hyperlink"/>
            <w:rFonts w:ascii="Times New Roman" w:hAnsi="Times New Roman" w:cs="Times New Roman"/>
            <w:sz w:val="16"/>
            <w:szCs w:val="16"/>
          </w:rPr>
          <w:t xml:space="preserve">aisyazzahra25@students.undip.ac.id </w:t>
        </w:r>
      </w:hyperlink>
      <w:r w:rsidR="00474475">
        <w:rPr>
          <w:rFonts w:ascii="Times New Roman" w:hAnsi="Times New Roman" w:cs="Times New Roman"/>
          <w:sz w:val="16"/>
          <w:szCs w:val="16"/>
        </w:rPr>
        <w:t xml:space="preserve">, </w:t>
      </w:r>
      <w:r w:rsidR="00474475">
        <w:rPr>
          <w:rFonts w:ascii="Times New Roman" w:eastAsia="Times New Roman" w:hAnsi="Times New Roman" w:cs="Times New Roman"/>
          <w:color w:val="000000"/>
          <w:vertAlign w:val="superscript"/>
        </w:rPr>
        <w:t>4</w:t>
      </w:r>
      <w:hyperlink r:id="rId14" w:history="1">
        <w:r w:rsidR="00474475" w:rsidRPr="00EE5762">
          <w:rPr>
            <w:rStyle w:val="Hyperlink"/>
            <w:rFonts w:ascii="Times New Roman" w:hAnsi="Times New Roman" w:cs="Times New Roman"/>
            <w:sz w:val="16"/>
            <w:szCs w:val="16"/>
          </w:rPr>
          <w:t xml:space="preserve">nadhirahasya@students.undip.ac.id </w:t>
        </w:r>
      </w:hyperlink>
      <w:r w:rsidR="00474475">
        <w:rPr>
          <w:rFonts w:ascii="Times New Roman" w:hAnsi="Times New Roman" w:cs="Times New Roman"/>
          <w:sz w:val="16"/>
          <w:szCs w:val="16"/>
        </w:rPr>
        <w:t xml:space="preserve">, </w:t>
      </w:r>
      <w:r w:rsidR="00474475">
        <w:rPr>
          <w:rFonts w:ascii="Times New Roman" w:eastAsia="Times New Roman" w:hAnsi="Times New Roman" w:cs="Times New Roman"/>
          <w:color w:val="000000"/>
          <w:vertAlign w:val="superscript"/>
        </w:rPr>
        <w:t>5</w:t>
      </w:r>
      <w:hyperlink r:id="rId15" w:history="1">
        <w:r w:rsidR="00474475" w:rsidRPr="00EE5762">
          <w:rPr>
            <w:rStyle w:val="Hyperlink"/>
            <w:rFonts w:ascii="Times New Roman" w:hAnsi="Times New Roman" w:cs="Times New Roman"/>
            <w:sz w:val="16"/>
            <w:szCs w:val="16"/>
          </w:rPr>
          <w:t xml:space="preserve">raissanabilaputri@students.undip.ac.id </w:t>
        </w:r>
      </w:hyperlink>
      <w:r w:rsidR="00474475">
        <w:rPr>
          <w:rFonts w:ascii="Times New Roman" w:hAnsi="Times New Roman" w:cs="Times New Roman"/>
          <w:sz w:val="16"/>
          <w:szCs w:val="16"/>
        </w:rPr>
        <w:t xml:space="preserve">, </w:t>
      </w:r>
      <w:r w:rsidR="00474475">
        <w:rPr>
          <w:rFonts w:ascii="Times New Roman" w:eastAsia="Times New Roman" w:hAnsi="Times New Roman" w:cs="Times New Roman"/>
          <w:color w:val="000000"/>
          <w:vertAlign w:val="superscript"/>
        </w:rPr>
        <w:t>6</w:t>
      </w:r>
      <w:hyperlink r:id="rId16" w:history="1">
        <w:bookmarkStart w:id="0" w:name="_Hlk183854574"/>
        <w:r w:rsidR="00474475" w:rsidRPr="00EE5762">
          <w:rPr>
            <w:rStyle w:val="Hyperlink"/>
            <w:rFonts w:ascii="Times New Roman" w:hAnsi="Times New Roman" w:cs="Times New Roman"/>
            <w:sz w:val="16"/>
            <w:szCs w:val="16"/>
          </w:rPr>
          <w:t>maruddani@live.undip.ac.id</w:t>
        </w:r>
        <w:bookmarkEnd w:id="0"/>
        <w:r w:rsidR="00474475" w:rsidRPr="00EE5762">
          <w:rPr>
            <w:rStyle w:val="Hyperlink"/>
            <w:rFonts w:ascii="Times New Roman" w:hAnsi="Times New Roman" w:cs="Times New Roman"/>
            <w:sz w:val="16"/>
            <w:szCs w:val="16"/>
          </w:rPr>
          <w:t xml:space="preserve"> </w:t>
        </w:r>
      </w:hyperlink>
      <w:r>
        <w:rPr>
          <w:rFonts w:ascii="Times New Roman" w:hAnsi="Times New Roman" w:cs="Times New Roman"/>
          <w:sz w:val="16"/>
          <w:szCs w:val="16"/>
        </w:rPr>
        <w:t xml:space="preserve"> </w:t>
      </w:r>
    </w:p>
    <w:p w14:paraId="26E92CD5" w14:textId="3B05E108" w:rsidR="00D60CC9" w:rsidRPr="000C724C" w:rsidRDefault="005F0C8C" w:rsidP="00D60CC9">
      <w:pPr>
        <w:spacing w:after="0"/>
        <w:jc w:val="center"/>
        <w:rPr>
          <w:rFonts w:ascii="Times New Roman" w:hAnsi="Times New Roman" w:cs="Times New Roman"/>
          <w:sz w:val="16"/>
          <w:szCs w:val="16"/>
        </w:rPr>
      </w:pPr>
      <w:r w:rsidRPr="00136AF9">
        <w:rPr>
          <w:rFonts w:ascii="Times New Roman" w:hAnsi="Times New Roman" w:cs="Times New Roman"/>
          <w:sz w:val="16"/>
          <w:szCs w:val="16"/>
        </w:rPr>
        <w:t xml:space="preserve">Corresponding author email: </w:t>
      </w:r>
      <w:hyperlink r:id="rId17" w:history="1">
        <w:r w:rsidR="00A85E51" w:rsidRPr="00500026">
          <w:rPr>
            <w:rStyle w:val="Hyperlink"/>
            <w:rFonts w:ascii="Times New Roman" w:hAnsi="Times New Roman" w:cs="Times New Roman"/>
            <w:sz w:val="16"/>
            <w:szCs w:val="16"/>
          </w:rPr>
          <w:t>maruddani@live.undip.ac.id</w:t>
        </w:r>
      </w:hyperlink>
      <w:r w:rsidR="00A85E51">
        <w:rPr>
          <w:rFonts w:ascii="Times New Roman" w:hAnsi="Times New Roman" w:cs="Times New Roman"/>
          <w:sz w:val="10"/>
          <w:szCs w:val="10"/>
        </w:rPr>
        <w:t xml:space="preserve"> </w:t>
      </w:r>
    </w:p>
    <w:p w14:paraId="5A69AF75" w14:textId="6FC9485C" w:rsidR="00DE7EAC" w:rsidRPr="00474475" w:rsidRDefault="00DE7EAC" w:rsidP="00D60CC9">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b/>
          <w:i/>
          <w:sz w:val="20"/>
          <w:szCs w:val="18"/>
          <w:highlight w:val="yellow"/>
        </w:rPr>
      </w:pPr>
      <w:r w:rsidRPr="00605876">
        <w:rPr>
          <w:rFonts w:ascii="Times New Roman" w:hAnsi="Times New Roman" w:cs="Times New Roman"/>
          <w:b/>
          <w:i/>
          <w:sz w:val="20"/>
          <w:szCs w:val="18"/>
        </w:rPr>
        <w:t xml:space="preserve">Abstract:  </w:t>
      </w:r>
      <w:r w:rsidR="00605876" w:rsidRPr="00605876">
        <w:rPr>
          <w:rFonts w:ascii="Times New Roman" w:hAnsi="Times New Roman" w:cs="Times New Roman"/>
          <w:i/>
          <w:sz w:val="20"/>
          <w:szCs w:val="18"/>
        </w:rPr>
        <w:t xml:space="preserve">This study analyzes the optimal portfolio formation using the Capital Asset Pricing Model (CAPM) approach, focusing on stocks listed in the Kompas100 index on the Indonesia Stock Exchange from February 2022 to September 2023. The research aims to provide an effective investment analysis by comparing actual returns with expected returns based on the CAPM methodology. The importance of this research lies in its ability to guide investors in achieving optimal returns while managing risks through a well-diversified portfolio. The study employs daily closing price data, calculating key variables such as market risk (beta), market return, and risk-free rate. The findings reveal that 53 out of 89 analyzed stocks had positive average daily returns, with significant variations in performance. The study concludes with a portfolio evaluation using the </w:t>
      </w:r>
      <w:r w:rsidR="001E1CFB">
        <w:rPr>
          <w:rFonts w:ascii="Times New Roman" w:hAnsi="Times New Roman" w:cs="Times New Roman"/>
          <w:i/>
          <w:sz w:val="20"/>
          <w:szCs w:val="18"/>
        </w:rPr>
        <w:t>Sharpe Ratio</w:t>
      </w:r>
      <w:r w:rsidR="00605876" w:rsidRPr="00605876">
        <w:rPr>
          <w:rFonts w:ascii="Times New Roman" w:hAnsi="Times New Roman" w:cs="Times New Roman"/>
          <w:i/>
          <w:sz w:val="20"/>
          <w:szCs w:val="18"/>
        </w:rPr>
        <w:t>, highlighting its effectiveness in maximizing returns relative to the risks involved. These results are crucial for investors seeking to make informed decisions in the dynamic stock market.</w:t>
      </w:r>
    </w:p>
    <w:p w14:paraId="237D11AB" w14:textId="5F40EB84" w:rsidR="007C3F1F" w:rsidRDefault="00DE7EAC" w:rsidP="005512D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0"/>
          <w:szCs w:val="18"/>
        </w:rPr>
      </w:pPr>
      <w:r w:rsidRPr="00605876">
        <w:rPr>
          <w:rFonts w:ascii="Times New Roman" w:hAnsi="Times New Roman" w:cs="Times New Roman"/>
          <w:b/>
          <w:i/>
          <w:sz w:val="20"/>
          <w:szCs w:val="18"/>
        </w:rPr>
        <w:t xml:space="preserve">Keywords: </w:t>
      </w:r>
      <w:r w:rsidR="005512D3">
        <w:rPr>
          <w:rFonts w:ascii="Times New Roman" w:hAnsi="Times New Roman" w:cs="Times New Roman"/>
          <w:i/>
          <w:sz w:val="20"/>
          <w:szCs w:val="18"/>
        </w:rPr>
        <w:t>Portofolio formation</w:t>
      </w:r>
      <w:r w:rsidR="00605876" w:rsidRPr="00605876">
        <w:rPr>
          <w:rFonts w:ascii="Times New Roman" w:hAnsi="Times New Roman" w:cs="Times New Roman"/>
          <w:i/>
          <w:sz w:val="20"/>
          <w:szCs w:val="18"/>
        </w:rPr>
        <w:t xml:space="preserve">, </w:t>
      </w:r>
      <w:r w:rsidR="005512D3">
        <w:rPr>
          <w:rFonts w:ascii="Times New Roman" w:hAnsi="Times New Roman" w:cs="Times New Roman"/>
          <w:i/>
          <w:sz w:val="20"/>
          <w:szCs w:val="18"/>
        </w:rPr>
        <w:t>investment analysis, actual returns</w:t>
      </w:r>
      <w:r w:rsidR="00605876" w:rsidRPr="00605876">
        <w:rPr>
          <w:rFonts w:ascii="Times New Roman" w:hAnsi="Times New Roman" w:cs="Times New Roman"/>
          <w:i/>
          <w:sz w:val="20"/>
          <w:szCs w:val="18"/>
        </w:rPr>
        <w:t>,</w:t>
      </w:r>
      <w:r w:rsidR="005512D3">
        <w:rPr>
          <w:rFonts w:ascii="Times New Roman" w:hAnsi="Times New Roman" w:cs="Times New Roman"/>
          <w:i/>
          <w:sz w:val="20"/>
          <w:szCs w:val="18"/>
        </w:rPr>
        <w:t xml:space="preserve"> market risk, portofolio evaluation,</w:t>
      </w:r>
      <w:r w:rsidR="00605876" w:rsidRPr="00605876">
        <w:rPr>
          <w:rFonts w:ascii="Times New Roman" w:hAnsi="Times New Roman" w:cs="Times New Roman"/>
          <w:i/>
          <w:sz w:val="20"/>
          <w:szCs w:val="18"/>
        </w:rPr>
        <w:t xml:space="preserve"> </w:t>
      </w:r>
      <w:r w:rsidR="001E1CFB">
        <w:rPr>
          <w:rFonts w:ascii="Times New Roman" w:hAnsi="Times New Roman" w:cs="Times New Roman"/>
          <w:i/>
          <w:sz w:val="20"/>
          <w:szCs w:val="18"/>
        </w:rPr>
        <w:t>Sharpe Ratio</w:t>
      </w:r>
    </w:p>
    <w:p w14:paraId="6CEA80B9" w14:textId="77777777" w:rsidR="005512D3" w:rsidRPr="00474475" w:rsidRDefault="005512D3" w:rsidP="005512D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0"/>
          <w:szCs w:val="18"/>
          <w:highlight w:val="yellow"/>
        </w:rPr>
      </w:pPr>
    </w:p>
    <w:p w14:paraId="101B91C2" w14:textId="5AAB1A2F" w:rsidR="00DE7EAC" w:rsidRPr="00474475" w:rsidRDefault="00DE7EAC" w:rsidP="003734C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18"/>
          <w:highlight w:val="yellow"/>
        </w:rPr>
      </w:pPr>
      <w:r w:rsidRPr="00605876">
        <w:rPr>
          <w:rFonts w:ascii="Times New Roman" w:hAnsi="Times New Roman" w:cs="Times New Roman"/>
          <w:b/>
          <w:sz w:val="20"/>
          <w:szCs w:val="18"/>
        </w:rPr>
        <w:t xml:space="preserve">Abstrak: </w:t>
      </w:r>
      <w:r w:rsidR="00605876" w:rsidRPr="00605876">
        <w:rPr>
          <w:rFonts w:ascii="Times New Roman" w:hAnsi="Times New Roman" w:cs="Times New Roman"/>
          <w:sz w:val="20"/>
          <w:szCs w:val="18"/>
        </w:rPr>
        <w:t xml:space="preserve">Penelitian ini menganalisis pembentukan portofolio optimal menggunakan pendekatan Capital Asset Pricing Model (CAPM), dengan fokus pada saham-saham yang terdaftar di indeks Kompas100 di Bursa Efek Indonesia dari Februari 2022 hingga September 2023. Penelitian ini bertujuan untuk memberikan analisis investasi yang efektif dengan membandingkan return aktual dengan return yang diharapkan berdasarkan metodologi CAPM. Pentingnya penelitian ini terletak pada kemampuannya untuk membimbing investor dalam mencapai return optimal sambil mengelola risiko melalui portofolio yang terdiversifikasi dengan baik. Studi ini menggunakan data harga penutupan harian, menghitung variabel kunci seperti risiko pasar (beta), return pasar, dan tingkat bebas risiko. Temuan menunjukkan bahwa 53 dari 89 saham yang dianalisis memiliki rata-rata return harian positif, dengan variasi performa yang signifikan. Penelitian ini diakhiri dengan evaluasi portofolio menggunakan </w:t>
      </w:r>
      <w:r w:rsidR="001E1CFB">
        <w:rPr>
          <w:rFonts w:ascii="Times New Roman" w:hAnsi="Times New Roman" w:cs="Times New Roman"/>
          <w:i/>
          <w:iCs/>
          <w:sz w:val="20"/>
          <w:szCs w:val="18"/>
        </w:rPr>
        <w:t>Sharpe Ratio</w:t>
      </w:r>
      <w:r w:rsidR="00605876" w:rsidRPr="00605876">
        <w:rPr>
          <w:rFonts w:ascii="Times New Roman" w:hAnsi="Times New Roman" w:cs="Times New Roman"/>
          <w:sz w:val="20"/>
          <w:szCs w:val="18"/>
        </w:rPr>
        <w:t>, menyoroti efektivitasnya dalam memaksimalkan return relatif terhadap risiko yang terlibat. Hasil ini penting bagi investor yang ingin mengambil keputusan yang tepat di pasar saham yang dinamis.</w:t>
      </w:r>
    </w:p>
    <w:p w14:paraId="0CB381A4" w14:textId="4F88ACA2" w:rsidR="007C3F1F" w:rsidRPr="00640D5C" w:rsidRDefault="00DE7EAC" w:rsidP="005512D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iCs/>
          <w:sz w:val="20"/>
          <w:szCs w:val="18"/>
        </w:rPr>
      </w:pPr>
      <w:r w:rsidRPr="00605876">
        <w:rPr>
          <w:rFonts w:ascii="Times New Roman" w:hAnsi="Times New Roman" w:cs="Times New Roman"/>
          <w:b/>
          <w:sz w:val="20"/>
          <w:szCs w:val="18"/>
        </w:rPr>
        <w:t xml:space="preserve">Kata kunci: </w:t>
      </w:r>
      <w:r w:rsidR="005512D3">
        <w:rPr>
          <w:rFonts w:ascii="Times New Roman" w:hAnsi="Times New Roman" w:cs="Times New Roman"/>
          <w:sz w:val="20"/>
          <w:szCs w:val="18"/>
        </w:rPr>
        <w:t xml:space="preserve">Pembentukan portofolio, analisis investasi, return aktual, risiko pasar, evaluasi portofolio, </w:t>
      </w:r>
      <w:r w:rsidR="001E1CFB">
        <w:rPr>
          <w:rFonts w:ascii="Times New Roman" w:hAnsi="Times New Roman" w:cs="Times New Roman"/>
          <w:i/>
          <w:iCs/>
          <w:sz w:val="20"/>
          <w:szCs w:val="18"/>
        </w:rPr>
        <w:t>Sharpe Ratio</w:t>
      </w:r>
    </w:p>
    <w:p w14:paraId="5D8132F7" w14:textId="11C275C5" w:rsidR="000C724C" w:rsidRDefault="000C724C" w:rsidP="00535F59">
      <w:pPr>
        <w:pStyle w:val="Heading1"/>
        <w:numPr>
          <w:ilvl w:val="0"/>
          <w:numId w:val="7"/>
        </w:numPr>
        <w:ind w:left="426" w:hanging="437"/>
      </w:pPr>
      <w:r>
        <w:t>PENDAHULUAN</w:t>
      </w:r>
    </w:p>
    <w:p w14:paraId="5E42CE2F" w14:textId="106CC9B9" w:rsidR="00535F59" w:rsidRPr="00CC0F84" w:rsidRDefault="00535F59" w:rsidP="009107AF">
      <w:pPr>
        <w:spacing w:after="120" w:line="240" w:lineRule="exact"/>
        <w:ind w:firstLine="426"/>
        <w:jc w:val="both"/>
        <w:rPr>
          <w:rFonts w:ascii="Times New Roman" w:hAnsi="Times New Roman" w:cs="Times New Roman"/>
        </w:rPr>
      </w:pPr>
      <w:r w:rsidRPr="00CC0F84">
        <w:rPr>
          <w:rFonts w:ascii="Times New Roman" w:hAnsi="Times New Roman" w:cs="Times New Roman"/>
        </w:rPr>
        <w:t xml:space="preserve">Dalam dunia investasi, terdapat berbagai pilihan bentuk aset meliputi saham, obligasi, </w:t>
      </w:r>
      <w:r w:rsidRPr="00750C76">
        <w:rPr>
          <w:rFonts w:ascii="Times New Roman" w:hAnsi="Times New Roman" w:cs="Times New Roman"/>
          <w:i/>
          <w:iCs/>
        </w:rPr>
        <w:t>real</w:t>
      </w:r>
      <w:r w:rsidRPr="00CC0F84">
        <w:rPr>
          <w:rFonts w:ascii="Times New Roman" w:hAnsi="Times New Roman" w:cs="Times New Roman"/>
        </w:rPr>
        <w:t xml:space="preserve"> estat, dan instrumen keuangan lainnya. Setiap jenis aset memiliki karakteristik dan risiko yang berbeda, sehingga penting bagi investor untuk memahami risiko dan pengembalian dari setiap aset sebelum membuat keputusan investasi</w:t>
      </w:r>
      <w:r w:rsidR="00D31825">
        <w:rPr>
          <w:rFonts w:ascii="Times New Roman" w:hAnsi="Times New Roman" w:cs="Times New Roman"/>
        </w:rPr>
        <w:t xml:space="preserve"> </w:t>
      </w:r>
      <w:r w:rsidR="00144095">
        <w:rPr>
          <w:rFonts w:ascii="Times New Roman" w:hAnsi="Times New Roman" w:cs="Times New Roman"/>
        </w:rPr>
        <w:fldChar w:fldCharType="begin" w:fldLock="1"/>
      </w:r>
      <w:r w:rsidR="003E203D">
        <w:rPr>
          <w:rFonts w:ascii="Times New Roman" w:hAnsi="Times New Roman" w:cs="Times New Roman"/>
        </w:rPr>
        <w:instrText>ADDIN CSL_CITATION {"citationItems":[{"id":"ITEM-1","itemData":{"DOI":"10.35797/jab.8.1.2019.23498.36-43","ISSN":"2338-9605","abstract":"The purpose of this study were: (1) To help investors pick efficient and inefficient stocks, (2) Investors know which stocks that have an optimal return and appropriate risk, (3) Investors know about CAPM metodh in determining the best investment decisions. CAPM is a model for estimating returns earned on risky securities or as a benchmark in evaluating the rate of return on an investment. The samples were selected by purposive sampling technique, the samples were determined by the specific criteria: (1) Companies listed on the Indonesia Stock Exchange belonging to the Business-27 stock index (2) Companies whose shares are included in the Business-27 stock index consistenly. The selection criteria in this study is choosing the efficient stocks in which individual return &gt; expected return (Ri&gt;ERi). Efficient collection of shares must be a priority in investment decisions made only efficient stocks that can be purchased. The results of this study indicate that: There are 18 stocks included on Efficient shares ie AKRA, BBCA, BBNI, BBRI, BMRI, CPIN, GGRM, INDF, INTP, PGAS, SMGR. These shares have a Ri&gt; ERi value, investment decisions should be taken by investors was to buy efficient stocks. Based on data analysis there is a non-linear relationship between systematic risk and expected stock returns.","author":[{"dropping-particle":"","family":"Hasan","given":"Nurain","non-dropping-particle":"","parse-names":false,"suffix":""},{"dropping-particle":"","family":"Pelleng","given":"Frendy A. O.","non-dropping-particle":"","parse-names":false,"suffix":""},{"dropping-particle":"V.","family":"Mangindaan","given":"Joanne","non-dropping-particle":"","parse-names":false,"suffix":""}],"container-title":"Jurnal Administrasi Bisnis","id":"ITEM-1","issue":"1","issued":{"date-parts":[["2019"]]},"page":"36","title":"Analisis Capital Asset Pricing Model (CAPM) Sebagai Dasar Pengambilan Keputusan Berinvestasi Saham (Studi pada Indeks Bisnis-27 di Bursa Efek Indonesia)","type":"article-journal","volume":"8"},"uris":["http://www.mendeley.com/documents/?uuid=ef808950-fab6-4b36-b01c-d462c2e0fcac"]}],"mendeley":{"formattedCitation":"[1]","plainTextFormattedCitation":"[1]","previouslyFormattedCitation":"[1]"},"properties":{"noteIndex":0},"schema":"https://github.com/citation-style-language/schema/raw/master/csl-citation.json"}</w:instrText>
      </w:r>
      <w:r w:rsidR="00144095">
        <w:rPr>
          <w:rFonts w:ascii="Times New Roman" w:hAnsi="Times New Roman" w:cs="Times New Roman"/>
        </w:rPr>
        <w:fldChar w:fldCharType="separate"/>
      </w:r>
      <w:r w:rsidR="00144095" w:rsidRPr="00144095">
        <w:rPr>
          <w:rFonts w:ascii="Times New Roman" w:hAnsi="Times New Roman" w:cs="Times New Roman"/>
          <w:noProof/>
        </w:rPr>
        <w:t>[1]</w:t>
      </w:r>
      <w:r w:rsidR="00144095">
        <w:rPr>
          <w:rFonts w:ascii="Times New Roman" w:hAnsi="Times New Roman" w:cs="Times New Roman"/>
        </w:rPr>
        <w:fldChar w:fldCharType="end"/>
      </w:r>
      <w:r w:rsidRPr="00CC0F84">
        <w:rPr>
          <w:rFonts w:ascii="Times New Roman" w:hAnsi="Times New Roman" w:cs="Times New Roman"/>
        </w:rPr>
        <w:t xml:space="preserve">. Contoh investasi pada aset, terutama saham, dapat mencakup berbagai perusahaan dari berbagai sektor. Sebagai contoh, investasi pada saham Apple Inc, Microsoft </w:t>
      </w:r>
      <w:r w:rsidR="00BD12BC">
        <w:rPr>
          <w:rFonts w:ascii="Times New Roman" w:hAnsi="Times New Roman" w:cs="Times New Roman"/>
        </w:rPr>
        <w:t>C</w:t>
      </w:r>
      <w:r w:rsidRPr="00CC0F84">
        <w:rPr>
          <w:rFonts w:ascii="Times New Roman" w:hAnsi="Times New Roman" w:cs="Times New Roman"/>
        </w:rPr>
        <w:t>orporation, Paragon Technologies Co Ltd, dan masih banyak lagi.</w:t>
      </w:r>
      <w:r w:rsidR="0019268F">
        <w:rPr>
          <w:rFonts w:ascii="Times New Roman" w:hAnsi="Times New Roman" w:cs="Times New Roman"/>
        </w:rPr>
        <w:t xml:space="preserve"> </w:t>
      </w:r>
      <w:r w:rsidR="0019268F" w:rsidRPr="0019268F">
        <w:rPr>
          <w:rFonts w:ascii="Times New Roman" w:hAnsi="Times New Roman" w:cs="Times New Roman"/>
        </w:rPr>
        <w:t>Pada dasarnya, seorang investor membeli</w:t>
      </w:r>
      <w:r w:rsidR="0019268F">
        <w:rPr>
          <w:rFonts w:ascii="Times New Roman" w:hAnsi="Times New Roman" w:cs="Times New Roman"/>
        </w:rPr>
        <w:t xml:space="preserve"> </w:t>
      </w:r>
      <w:r w:rsidR="0019268F" w:rsidRPr="0019268F">
        <w:rPr>
          <w:rFonts w:ascii="Times New Roman" w:hAnsi="Times New Roman" w:cs="Times New Roman"/>
        </w:rPr>
        <w:t>sejumlah saham saat ini dengan harapan</w:t>
      </w:r>
      <w:r w:rsidR="0019268F">
        <w:rPr>
          <w:rFonts w:ascii="Times New Roman" w:hAnsi="Times New Roman" w:cs="Times New Roman"/>
        </w:rPr>
        <w:t xml:space="preserve"> </w:t>
      </w:r>
      <w:r w:rsidR="0019268F" w:rsidRPr="0019268F">
        <w:rPr>
          <w:rFonts w:ascii="Times New Roman" w:hAnsi="Times New Roman" w:cs="Times New Roman"/>
        </w:rPr>
        <w:t>memperoleh keuntungan dari kenaikan harga</w:t>
      </w:r>
      <w:r w:rsidR="0019268F">
        <w:rPr>
          <w:rFonts w:ascii="Times New Roman" w:hAnsi="Times New Roman" w:cs="Times New Roman"/>
        </w:rPr>
        <w:t xml:space="preserve"> </w:t>
      </w:r>
      <w:r w:rsidR="0019268F" w:rsidRPr="0019268F">
        <w:rPr>
          <w:rFonts w:ascii="Times New Roman" w:hAnsi="Times New Roman" w:cs="Times New Roman"/>
        </w:rPr>
        <w:t>saham ataupun sejumlah dividen di masa yang</w:t>
      </w:r>
      <w:r w:rsidR="0019268F">
        <w:rPr>
          <w:rFonts w:ascii="Times New Roman" w:hAnsi="Times New Roman" w:cs="Times New Roman"/>
        </w:rPr>
        <w:t xml:space="preserve"> </w:t>
      </w:r>
      <w:r w:rsidR="0019268F" w:rsidRPr="0019268F">
        <w:rPr>
          <w:rFonts w:ascii="Times New Roman" w:hAnsi="Times New Roman" w:cs="Times New Roman"/>
        </w:rPr>
        <w:t>akan datang, sebagai imbalan atas waktu dan</w:t>
      </w:r>
      <w:r w:rsidR="0019268F">
        <w:rPr>
          <w:rFonts w:ascii="Times New Roman" w:hAnsi="Times New Roman" w:cs="Times New Roman"/>
        </w:rPr>
        <w:t xml:space="preserve"> </w:t>
      </w:r>
      <w:r w:rsidR="0019268F" w:rsidRPr="0019268F">
        <w:rPr>
          <w:rFonts w:ascii="Times New Roman" w:hAnsi="Times New Roman" w:cs="Times New Roman"/>
        </w:rPr>
        <w:t>risiko yang terkait dengan investasi tersebut</w:t>
      </w:r>
      <w:r w:rsidR="00C504AE">
        <w:rPr>
          <w:rFonts w:ascii="Times New Roman" w:hAnsi="Times New Roman" w:cs="Times New Roman"/>
        </w:rPr>
        <w:t xml:space="preserve"> </w:t>
      </w:r>
      <w:r w:rsidR="005B6953">
        <w:rPr>
          <w:rFonts w:ascii="Times New Roman" w:hAnsi="Times New Roman" w:cs="Times New Roman"/>
        </w:rPr>
        <w:fldChar w:fldCharType="begin" w:fldLock="1"/>
      </w:r>
      <w:r w:rsidR="00C504AE">
        <w:rPr>
          <w:rFonts w:ascii="Times New Roman" w:hAnsi="Times New Roman" w:cs="Times New Roman"/>
        </w:rPr>
        <w:instrText>ADDIN CSL_CITATION {"citationItems":[{"id":"ITEM-1","itemData":{"ISSN":"2549-0206","abstract":"Penelitian ini bertujuan untuk mengetahui komposisi portofolio optimal saham, besarnya proporsi dana serta return dan risiko pada masing-masing saham tersebut menggunakan metode Single Index Model . Populasi dalam penelitian ini adalah seluruh saham yang termasuk dalam indeks LQ-45 yang terdaftar di Bursa Efek Indonesia Periode Agustus 2016 - Agustus 2018. Sampel penelitian ditentukan menggunakan metode purposive sampling dengan kriteria saham perusahaan terdaftar secara konsisten dalam indeks LQ-45 selama periode Agustus 2016 - Agustus 2018. Hasil penelitian menunjukkan bahwa: (1) terdapat tujuh saham yang termasuk dalam portofolio saham optimal menurut Single Index Model yaitu INCO (Vale Indonesia Tbk.), SRIL (Sri Rejeki Isman Tbk.), BBRI (Bank Rakyat Indonesia (Persero) Tbk.), BMRI (Bank Mandiri (Persero) Tbk.), BBNI (Bank Negara Indonesia (Persero) Tbk.), BBTN (Bank Tabungan Negara (Persero) Tbk.), dan GGRM (Gudang Garam Tbk.). (2) Besarnya proporsi dana yang layak diinvestasikan pada saham tersebut adalah INCO sebesar 14,56%, SRIL sebesar 11,11%, BBRI sebesar 22,01%, BMRI sebesar 19,05%, BBNI sebesar 15,08%, BBTN sebesar 7,63%, dan GGRM sebesar 10,53%. (3) Return dari portofolio saham optimal yang telah terbentuk adalah sebesar 1,50% per bulan, sedangkan risiko yang harus ditanggung investor dari portofolio saham optimal tersebut sebesar 0,85%.","author":[{"dropping-particle":"","family":"Pratama","given":"Luthfi Adi","non-dropping-particle":"","parse-names":false,"suffix":""}],"container-title":"Jurnal Ilmu Manajemen","id":"ITEM-1","issue":"1","issued":{"date-parts":[["2019"]]},"page":"48-60","title":"ANALISIS PEMBENTUKAN PORTOFOLIO SAHAM OPTIMAL MENGGUNAKAN METODE SINGLE INDEX MODEL (Studi Empiris pada Saham Indeks LQ 45 di Bursa Efek Indonesia)","type":"article-journal","volume":"16"},"uris":["http://www.mendeley.com/documents/?uuid=3387c519-eedc-40bb-a8be-780ef99b1562"]}],"mendeley":{"formattedCitation":"[2]","plainTextFormattedCitation":"[2]","previouslyFormattedCitation":"[2]"},"properties":{"noteIndex":0},"schema":"https://github.com/citation-style-language/schema/raw/master/csl-citation.json"}</w:instrText>
      </w:r>
      <w:r w:rsidR="005B6953">
        <w:rPr>
          <w:rFonts w:ascii="Times New Roman" w:hAnsi="Times New Roman" w:cs="Times New Roman"/>
        </w:rPr>
        <w:fldChar w:fldCharType="separate"/>
      </w:r>
      <w:r w:rsidR="005B6953" w:rsidRPr="005B6953">
        <w:rPr>
          <w:rFonts w:ascii="Times New Roman" w:hAnsi="Times New Roman" w:cs="Times New Roman"/>
          <w:noProof/>
        </w:rPr>
        <w:t>[2]</w:t>
      </w:r>
      <w:r w:rsidR="005B6953">
        <w:rPr>
          <w:rFonts w:ascii="Times New Roman" w:hAnsi="Times New Roman" w:cs="Times New Roman"/>
        </w:rPr>
        <w:fldChar w:fldCharType="end"/>
      </w:r>
      <w:r w:rsidR="0019268F">
        <w:rPr>
          <w:rFonts w:ascii="Times New Roman" w:hAnsi="Times New Roman" w:cs="Times New Roman"/>
        </w:rPr>
        <w:t>.</w:t>
      </w:r>
      <w:r w:rsidR="00D659B1">
        <w:rPr>
          <w:rFonts w:ascii="Times New Roman" w:hAnsi="Times New Roman" w:cs="Times New Roman"/>
        </w:rPr>
        <w:t xml:space="preserve"> </w:t>
      </w:r>
      <w:r w:rsidR="00D659B1" w:rsidRPr="00D659B1">
        <w:rPr>
          <w:rFonts w:ascii="Times New Roman" w:hAnsi="Times New Roman" w:cs="Times New Roman"/>
        </w:rPr>
        <w:t>Investor harus dapat memilih portofolio optimal dari kumpulan portofolio yang tersedia</w:t>
      </w:r>
      <w:r w:rsidR="00C504AE">
        <w:rPr>
          <w:rFonts w:ascii="Times New Roman" w:hAnsi="Times New Roman" w:cs="Times New Roman"/>
        </w:rPr>
        <w:t xml:space="preserve"> </w:t>
      </w:r>
      <w:r w:rsidR="00C504AE">
        <w:rPr>
          <w:rFonts w:ascii="Times New Roman" w:hAnsi="Times New Roman" w:cs="Times New Roman"/>
        </w:rPr>
        <w:fldChar w:fldCharType="begin" w:fldLock="1"/>
      </w:r>
      <w:r w:rsidR="00941BEB">
        <w:rPr>
          <w:rFonts w:ascii="Times New Roman" w:hAnsi="Times New Roman" w:cs="Times New Roman"/>
        </w:rPr>
        <w:instrText>ADDIN CSL_CITATION {"citationItems":[{"id":"ITEM-1","itemData":{"abstract":"The purpose of this study is to determine the optimal portfolio selection using the Markowitz model. This study uses time series data from 2013 to 2018. The study sample consisted of 29 stocks contained in the Jakarta Islamic Index in 2018. The results showed that there are 10 stocks included in the optimal portfolio: AKRA (3.4%), ADRO (3.3%), ICBP (4.7%), INCO (2.6%), MYRX (13.6%), PTPP (4.9%), PWON (11.3%), TPIA (1%), UNTR (15.7%) and UNVR (39.5%). The average portfolio return rate is 1.22% and the portfolio risk is 0.0312, the risk is below the risk of each individual stock of the optimal portfolio.","author":[{"dropping-particle":"","family":"Yunita","given":"Irni","non-dropping-particle":"","parse-names":false,"suffix":""}],"container-title":"Jurnal Manajemen Indonesia","id":"ITEM-1","issue":"1","issued":{"date-parts":[["2018"]]},"page":"77-86","title":"Markowitz Model Dalam … Markowitz Model Dalam Pembentukan Portofolio Optimal (Studi Kasus Pada Jakarta Islamic Index) Markowitz Model in Optimal Portfolio Formation (Case Study in Jakarta Islamic Index)","type":"article-journal","volume":"18"},"uris":["http://www.mendeley.com/documents/?uuid=9edc2158-5772-4786-8c7e-0603170d0fc6"]}],"mendeley":{"formattedCitation":"[3]","plainTextFormattedCitation":"[3]","previouslyFormattedCitation":"[3]"},"properties":{"noteIndex":0},"schema":"https://github.com/citation-style-language/schema/raw/master/csl-citation.json"}</w:instrText>
      </w:r>
      <w:r w:rsidR="00C504AE">
        <w:rPr>
          <w:rFonts w:ascii="Times New Roman" w:hAnsi="Times New Roman" w:cs="Times New Roman"/>
        </w:rPr>
        <w:fldChar w:fldCharType="separate"/>
      </w:r>
      <w:r w:rsidR="00C504AE" w:rsidRPr="00C504AE">
        <w:rPr>
          <w:rFonts w:ascii="Times New Roman" w:hAnsi="Times New Roman" w:cs="Times New Roman"/>
          <w:noProof/>
        </w:rPr>
        <w:t>[3]</w:t>
      </w:r>
      <w:r w:rsidR="00C504AE">
        <w:rPr>
          <w:rFonts w:ascii="Times New Roman" w:hAnsi="Times New Roman" w:cs="Times New Roman"/>
        </w:rPr>
        <w:fldChar w:fldCharType="end"/>
      </w:r>
      <w:r w:rsidR="00D659B1">
        <w:rPr>
          <w:rFonts w:ascii="Times New Roman" w:hAnsi="Times New Roman" w:cs="Times New Roman"/>
        </w:rPr>
        <w:t>.</w:t>
      </w:r>
    </w:p>
    <w:p w14:paraId="43ECC3C1" w14:textId="6D293A94" w:rsidR="00535F59" w:rsidRPr="00CC0F84" w:rsidRDefault="00535F59" w:rsidP="009107AF">
      <w:pPr>
        <w:spacing w:after="120" w:line="240" w:lineRule="exact"/>
        <w:ind w:firstLine="426"/>
        <w:jc w:val="both"/>
        <w:rPr>
          <w:rFonts w:ascii="Times New Roman" w:hAnsi="Times New Roman" w:cs="Times New Roman"/>
        </w:rPr>
      </w:pPr>
      <w:r w:rsidRPr="00CC0F84">
        <w:rPr>
          <w:rFonts w:ascii="Times New Roman" w:hAnsi="Times New Roman" w:cs="Times New Roman"/>
        </w:rPr>
        <w:t xml:space="preserve">Pemilihan saham-saham yang akan dijadikan kandidat portofolio menjadi permasalahan terbesar dalam menentukan pemilihan portofolio saham. Untuk mempermudah proses pemilihan portofolio, dapat melakukan pemilihan saham dalam indeks tertentu di pasar modal. Di pasar modal indonesia, terdapat kelompok saham yang termasuk kedalam Indeks Kompas 100. Indeks Kompas 100 merupakan </w:t>
      </w:r>
      <w:r w:rsidRPr="00CC0F84">
        <w:rPr>
          <w:rFonts w:ascii="Times New Roman" w:hAnsi="Times New Roman" w:cs="Times New Roman"/>
        </w:rPr>
        <w:lastRenderedPageBreak/>
        <w:t>harga saham yang diterbitkan oleh BEI (Bursa Efek Indonesia). Kompas 100 merupakan indeks yang terdiri dari 100 saham-saham dengan kriteria, yaitu yang paling aktif diperdagangkan. Kompas 100 juga merupakan indeks saham yang berlikuiditas tinggi serta nilai kapitalisasi pasar yang besar</w:t>
      </w:r>
      <w:r w:rsidR="00D31825">
        <w:rPr>
          <w:rFonts w:ascii="Times New Roman" w:hAnsi="Times New Roman" w:cs="Times New Roman"/>
        </w:rPr>
        <w:t xml:space="preserve"> </w:t>
      </w:r>
      <w:r w:rsidR="00F11CA0">
        <w:rPr>
          <w:rFonts w:ascii="Times New Roman" w:hAnsi="Times New Roman" w:cs="Times New Roman"/>
        </w:rPr>
        <w:fldChar w:fldCharType="begin" w:fldLock="1"/>
      </w:r>
      <w:r w:rsidR="00941BEB">
        <w:rPr>
          <w:rFonts w:ascii="Times New Roman" w:hAnsi="Times New Roman" w:cs="Times New Roman"/>
        </w:rPr>
        <w:instrText>ADDIN CSL_CITATION {"citationItems":[{"id":"ITEM-1","itemData":{"author":[{"dropping-particle":"","family":"Janah","given":"Siti Nur Fatqul","non-dropping-particle":"","parse-names":false,"suffix":""}],"id":"ITEM-1","issued":{"date-parts":[["2019"]]},"page":"94-95","title":"Pembentukan Portofolio Pada Saham-Saham Yang Terdaftar Pada Indeks Kompas 100","type":"article-journal"},"uris":["http://www.mendeley.com/documents/?uuid=5675161b-abb5-4c9d-a6f9-c54dc8a8b984"]}],"mendeley":{"formattedCitation":"[4]","plainTextFormattedCitation":"[4]","previouslyFormattedCitation":"[4]"},"properties":{"noteIndex":0},"schema":"https://github.com/citation-style-language/schema/raw/master/csl-citation.json"}</w:instrText>
      </w:r>
      <w:r w:rsidR="00F11CA0">
        <w:rPr>
          <w:rFonts w:ascii="Times New Roman" w:hAnsi="Times New Roman" w:cs="Times New Roman"/>
        </w:rPr>
        <w:fldChar w:fldCharType="separate"/>
      </w:r>
      <w:r w:rsidR="00C504AE" w:rsidRPr="00C504AE">
        <w:rPr>
          <w:rFonts w:ascii="Times New Roman" w:hAnsi="Times New Roman" w:cs="Times New Roman"/>
          <w:noProof/>
        </w:rPr>
        <w:t>[4]</w:t>
      </w:r>
      <w:r w:rsidR="00F11CA0">
        <w:rPr>
          <w:rFonts w:ascii="Times New Roman" w:hAnsi="Times New Roman" w:cs="Times New Roman"/>
        </w:rPr>
        <w:fldChar w:fldCharType="end"/>
      </w:r>
      <w:r w:rsidRPr="00CC0F84">
        <w:rPr>
          <w:rFonts w:ascii="Times New Roman" w:hAnsi="Times New Roman" w:cs="Times New Roman"/>
        </w:rPr>
        <w:t xml:space="preserve">. Kompas 100 merupakan saham-saham yang memiliki fundamental dan kinerja yang baik. Berita terbaru tentang saham Kompas 100 menunjukkan bahwa indeks ini telah mengalami perubahan signifikan untuk periode Februari - Juli 2024. Sebanyak 19 saham masuk ke dalam indeks, menggantikan saham - saham yang dikeluarkan. Para analis memberikan pandangan positif terhadap beberapa saham yang baru masuk. Penelitian ini menggunakan indeks saham </w:t>
      </w:r>
      <w:r w:rsidR="002B6091">
        <w:rPr>
          <w:rFonts w:ascii="Times New Roman" w:hAnsi="Times New Roman" w:cs="Times New Roman"/>
        </w:rPr>
        <w:t>K</w:t>
      </w:r>
      <w:r w:rsidRPr="00CC0F84">
        <w:rPr>
          <w:rFonts w:ascii="Times New Roman" w:hAnsi="Times New Roman" w:cs="Times New Roman"/>
        </w:rPr>
        <w:t xml:space="preserve">ompas100 saham yang tercatat. Dengan membandingkan antara </w:t>
      </w:r>
      <w:r w:rsidRPr="002B6091">
        <w:rPr>
          <w:rFonts w:ascii="Times New Roman" w:hAnsi="Times New Roman" w:cs="Times New Roman"/>
          <w:i/>
          <w:iCs/>
        </w:rPr>
        <w:t>actual return</w:t>
      </w:r>
      <w:r w:rsidRPr="00CC0F84">
        <w:rPr>
          <w:rFonts w:ascii="Times New Roman" w:hAnsi="Times New Roman" w:cs="Times New Roman"/>
        </w:rPr>
        <w:t xml:space="preserve"> dengan </w:t>
      </w:r>
      <w:r w:rsidRPr="002B6091">
        <w:rPr>
          <w:rFonts w:ascii="Times New Roman" w:hAnsi="Times New Roman" w:cs="Times New Roman"/>
          <w:i/>
          <w:iCs/>
        </w:rPr>
        <w:t>expected return</w:t>
      </w:r>
      <w:r w:rsidRPr="00CC0F84">
        <w:rPr>
          <w:rFonts w:ascii="Times New Roman" w:hAnsi="Times New Roman" w:cs="Times New Roman"/>
        </w:rPr>
        <w:t xml:space="preserve"> dari suatu perusahaan yang terdaftar di indeks 100 untuk mengetahui dan memprediksi metode CAPM terhadap return saham kompas 100 pada periode Februari 2022 – September 2023. </w:t>
      </w:r>
    </w:p>
    <w:p w14:paraId="58F05DD8" w14:textId="0B006C1B" w:rsidR="00B806C1" w:rsidRDefault="00535F59" w:rsidP="009107AF">
      <w:pPr>
        <w:spacing w:after="120" w:line="240" w:lineRule="exact"/>
        <w:ind w:firstLine="426"/>
        <w:jc w:val="both"/>
        <w:rPr>
          <w:rFonts w:ascii="Times New Roman" w:hAnsi="Times New Roman" w:cs="Times New Roman"/>
        </w:rPr>
      </w:pPr>
      <w:r w:rsidRPr="00CC0F84">
        <w:rPr>
          <w:rFonts w:ascii="Times New Roman" w:hAnsi="Times New Roman" w:cs="Times New Roman"/>
        </w:rPr>
        <w:t xml:space="preserve">Namun, untuk mencapai pengembalian optimal dari investasi saham tersebut, tidak cukup hanya memilih saham tertentu. </w:t>
      </w:r>
      <w:r w:rsidR="008F3CE3" w:rsidRPr="008F3CE3">
        <w:rPr>
          <w:rFonts w:ascii="Times New Roman" w:hAnsi="Times New Roman" w:cs="Times New Roman"/>
        </w:rPr>
        <w:t>Saham-saham yang</w:t>
      </w:r>
      <w:r w:rsidR="008F3CE3">
        <w:rPr>
          <w:rFonts w:ascii="Times New Roman" w:hAnsi="Times New Roman" w:cs="Times New Roman"/>
        </w:rPr>
        <w:t xml:space="preserve"> </w:t>
      </w:r>
      <w:r w:rsidR="008F3CE3" w:rsidRPr="008F3CE3">
        <w:rPr>
          <w:rFonts w:ascii="Times New Roman" w:hAnsi="Times New Roman" w:cs="Times New Roman"/>
        </w:rPr>
        <w:t>dimasukan ke dalam rangkaian portofolio merupakan saham-saham yang</w:t>
      </w:r>
      <w:r w:rsidR="008F3CE3">
        <w:rPr>
          <w:rFonts w:ascii="Times New Roman" w:hAnsi="Times New Roman" w:cs="Times New Roman"/>
        </w:rPr>
        <w:t xml:space="preserve"> </w:t>
      </w:r>
      <w:r w:rsidR="008F3CE3" w:rsidRPr="008F3CE3">
        <w:rPr>
          <w:rFonts w:ascii="Times New Roman" w:hAnsi="Times New Roman" w:cs="Times New Roman"/>
        </w:rPr>
        <w:t>memiliki kinerja baik yang ditentukan dengan menggunakan rasio ERB (Excess</w:t>
      </w:r>
      <w:r w:rsidR="008F3CE3">
        <w:rPr>
          <w:rFonts w:ascii="Times New Roman" w:hAnsi="Times New Roman" w:cs="Times New Roman"/>
        </w:rPr>
        <w:t xml:space="preserve"> </w:t>
      </w:r>
      <w:r w:rsidR="008F3CE3" w:rsidRPr="008F3CE3">
        <w:rPr>
          <w:rFonts w:ascii="Times New Roman" w:hAnsi="Times New Roman" w:cs="Times New Roman"/>
        </w:rPr>
        <w:t>Return Beta). Untuk mendapatkan ERB yang dikatakan tinggi, diperlukan sebuah</w:t>
      </w:r>
      <w:r w:rsidR="008F3CE3">
        <w:rPr>
          <w:rFonts w:ascii="Times New Roman" w:hAnsi="Times New Roman" w:cs="Times New Roman"/>
        </w:rPr>
        <w:t xml:space="preserve"> </w:t>
      </w:r>
      <w:r w:rsidR="008F3CE3" w:rsidRPr="008F3CE3">
        <w:rPr>
          <w:rFonts w:ascii="Times New Roman" w:hAnsi="Times New Roman" w:cs="Times New Roman"/>
        </w:rPr>
        <w:t>titik pembatas (C*) yang dapat mengetahui saham-saham yang memiliki nilai</w:t>
      </w:r>
      <w:r w:rsidR="008F3CE3">
        <w:rPr>
          <w:rFonts w:ascii="Times New Roman" w:hAnsi="Times New Roman" w:cs="Times New Roman"/>
        </w:rPr>
        <w:t xml:space="preserve"> </w:t>
      </w:r>
      <w:r w:rsidR="008F3CE3" w:rsidRPr="008F3CE3">
        <w:rPr>
          <w:rFonts w:ascii="Times New Roman" w:hAnsi="Times New Roman" w:cs="Times New Roman"/>
        </w:rPr>
        <w:t xml:space="preserve">ERB yang tinggi, yang juga merupakan saham-saham yang memiliki </w:t>
      </w:r>
      <w:r w:rsidR="001752EF">
        <w:rPr>
          <w:rFonts w:ascii="Times New Roman" w:hAnsi="Times New Roman" w:cs="Times New Roman"/>
        </w:rPr>
        <w:t xml:space="preserve">Tingkat </w:t>
      </w:r>
      <w:r w:rsidR="008F3CE3" w:rsidRPr="008F3CE3">
        <w:rPr>
          <w:rFonts w:ascii="Times New Roman" w:hAnsi="Times New Roman" w:cs="Times New Roman"/>
        </w:rPr>
        <w:t>keuntungan yang optimal dengan tingkat risiko yang minimal</w:t>
      </w:r>
      <w:r w:rsidR="00941BEB">
        <w:rPr>
          <w:rFonts w:ascii="Times New Roman" w:hAnsi="Times New Roman" w:cs="Times New Roman"/>
        </w:rPr>
        <w:t xml:space="preserve"> </w:t>
      </w:r>
      <w:r w:rsidR="00941BEB">
        <w:rPr>
          <w:rFonts w:ascii="Times New Roman" w:hAnsi="Times New Roman" w:cs="Times New Roman"/>
        </w:rPr>
        <w:fldChar w:fldCharType="begin" w:fldLock="1"/>
      </w:r>
      <w:r w:rsidR="00941BEB">
        <w:rPr>
          <w:rFonts w:ascii="Times New Roman" w:hAnsi="Times New Roman" w:cs="Times New Roman"/>
        </w:rPr>
        <w:instrText>ADDIN CSL_CITATION {"citationItems":[{"id":"ITEM-1","itemData":{"abstract":"Saat ini investasi menjadi suatu hal yang penting bagi setiap individu dalam menyimpan dananya dan untuk memperoleh tingkat keuntungan dari investasi tersebut, baik investasi di pasar uang maupun pasar modal. Di dalam melakukan suatu investasi, investor akan dihadapkan pada dua hal, yakni return dan risk. Dengan adanya suatu risiko yang akan timbul, maka diversifikasi menjadi salah satu cara untuk meminimalkan risiko, yaitu dengan membentuk portofolio dari saham-saham yang ada. Tujuan dari penelitian ini adalah untuk mengukur kinerja portofolio saham perusahaan yang terdaftar didalam Kompas 100 dengan menggunakan model indeks tunggal (single-index model) serta membantu investor didalam memilih beberapa komposisi saham Kompas 100 untuk membentuk portofolio yang optimal. Objek penelitian ini menggunakan empat puluh tujuh saham perusahaan yang secara konsisten terdaftar dalam Indeks Kompas 100 dengan periode penelitian selama Sembilan periode, yaitu dimulai dari 1 Februari 2009 sampai dengan 31 Juli 2013. Dari empat puluh tujuh saham yang konsisten di dalam Indeks Kompas 100 selama periode penelitian, maka diperoleh hasil bahwa terdapat tujuh saham yang termasuk dalam portofolio optimal, yaitu KLBF (PT Kalbe Farma Tbk.) sebesar 39,97%, TLKM (PT Telekomunikasi Indonesia Tbk.) sebesar 16,65%, ELSA (PT Elnusa Tbk.) sebesar 15,40%, PGAS (PT Perusahaan Gas Negara persero Tbk.) sebesar 13,21%, BBCA (PT Bank Central Asia Tbk.) sebesar 11,91%, CTRA (PT Ciputra Development Tbk.) sebesar 1,94%, dan BMTR (PT Global Mediacom Tbk.) sebesar 0,93%. Portofolio ini menjanjikan tingkat return dan risiko, yaitu sebesar 23,82% dan 23,243% per tahun.","author":[{"dropping-particle":"","family":"Panjaya","given":"Yulianti","non-dropping-particle":"","parse-names":false,"suffix":""}],"container-title":"Jurnal Ilmiah Mahasiswa Universitas Surabaya","id":"ITEM-1","issue":"1","issued":{"date-parts":[["2014"]]},"page":"1-20","title":"Optimalisasi Portofolio Dengan Kombinasi Indeks KOMPAS100 Menggunakan Analisis Single Index Model","type":"article-journal","volume":"3"},"uris":["http://www.mendeley.com/documents/?uuid=28d53e9b-8dff-48c0-8dea-ac35b666d62d"]}],"mendeley":{"formattedCitation":"[5]","plainTextFormattedCitation":"[5]"},"properties":{"noteIndex":0},"schema":"https://github.com/citation-style-language/schema/raw/master/csl-citation.json"}</w:instrText>
      </w:r>
      <w:r w:rsidR="00941BEB">
        <w:rPr>
          <w:rFonts w:ascii="Times New Roman" w:hAnsi="Times New Roman" w:cs="Times New Roman"/>
        </w:rPr>
        <w:fldChar w:fldCharType="separate"/>
      </w:r>
      <w:r w:rsidR="00941BEB" w:rsidRPr="00941BEB">
        <w:rPr>
          <w:rFonts w:ascii="Times New Roman" w:hAnsi="Times New Roman" w:cs="Times New Roman"/>
          <w:noProof/>
        </w:rPr>
        <w:t>[5]</w:t>
      </w:r>
      <w:r w:rsidR="00941BEB">
        <w:rPr>
          <w:rFonts w:ascii="Times New Roman" w:hAnsi="Times New Roman" w:cs="Times New Roman"/>
        </w:rPr>
        <w:fldChar w:fldCharType="end"/>
      </w:r>
      <w:r w:rsidR="008F3CE3" w:rsidRPr="008F3CE3">
        <w:rPr>
          <w:rFonts w:ascii="Times New Roman" w:hAnsi="Times New Roman" w:cs="Times New Roman"/>
        </w:rPr>
        <w:t>.</w:t>
      </w:r>
      <w:r w:rsidR="00D448DA">
        <w:rPr>
          <w:rFonts w:ascii="Times New Roman" w:hAnsi="Times New Roman" w:cs="Times New Roman"/>
        </w:rPr>
        <w:t xml:space="preserve"> </w:t>
      </w:r>
      <w:r w:rsidRPr="00CC0F84">
        <w:rPr>
          <w:rFonts w:ascii="Times New Roman" w:hAnsi="Times New Roman" w:cs="Times New Roman"/>
        </w:rPr>
        <w:t xml:space="preserve">Investor perlu membangun portofolio yang terdiversifikasi dengan baik, yang mencakup berbagai jenis aset dan mempertimbangkan berbagai faktor risiko dan pengembalian. </w:t>
      </w:r>
      <w:r w:rsidR="003F0986" w:rsidRPr="003F0986">
        <w:rPr>
          <w:rFonts w:ascii="Times New Roman" w:hAnsi="Times New Roman" w:cs="Times New Roman"/>
        </w:rPr>
        <w:t>Analisa portofolio merupakan hal yang</w:t>
      </w:r>
      <w:r w:rsidR="003F0986">
        <w:rPr>
          <w:rFonts w:ascii="Times New Roman" w:hAnsi="Times New Roman" w:cs="Times New Roman"/>
        </w:rPr>
        <w:t xml:space="preserve"> </w:t>
      </w:r>
      <w:r w:rsidR="003F0986" w:rsidRPr="003F0986">
        <w:rPr>
          <w:rFonts w:ascii="Times New Roman" w:hAnsi="Times New Roman" w:cs="Times New Roman"/>
        </w:rPr>
        <w:t>sangat penting bagi setiap investasi karena dapat</w:t>
      </w:r>
      <w:r w:rsidR="003F0986">
        <w:rPr>
          <w:rFonts w:ascii="Times New Roman" w:hAnsi="Times New Roman" w:cs="Times New Roman"/>
        </w:rPr>
        <w:t xml:space="preserve"> </w:t>
      </w:r>
      <w:r w:rsidR="003F0986" w:rsidRPr="003F0986">
        <w:rPr>
          <w:rFonts w:ascii="Times New Roman" w:hAnsi="Times New Roman" w:cs="Times New Roman"/>
        </w:rPr>
        <w:t>digunakan sebagai dasar untuk melakukan</w:t>
      </w:r>
      <w:r w:rsidR="003F0986">
        <w:rPr>
          <w:rFonts w:ascii="Times New Roman" w:hAnsi="Times New Roman" w:cs="Times New Roman"/>
        </w:rPr>
        <w:t xml:space="preserve"> </w:t>
      </w:r>
      <w:r w:rsidR="003F0986" w:rsidRPr="003F0986">
        <w:rPr>
          <w:rFonts w:ascii="Times New Roman" w:hAnsi="Times New Roman" w:cs="Times New Roman"/>
        </w:rPr>
        <w:t>diversifikasi saham sehingga dapat menghasilkan</w:t>
      </w:r>
      <w:r w:rsidR="003F0986">
        <w:rPr>
          <w:rFonts w:ascii="Times New Roman" w:hAnsi="Times New Roman" w:cs="Times New Roman"/>
        </w:rPr>
        <w:t xml:space="preserve"> </w:t>
      </w:r>
      <w:r w:rsidR="003F0986" w:rsidRPr="003F0986">
        <w:rPr>
          <w:rFonts w:ascii="Times New Roman" w:hAnsi="Times New Roman" w:cs="Times New Roman"/>
        </w:rPr>
        <w:t>suatu komposisi yang efisien berarti expected</w:t>
      </w:r>
      <w:r w:rsidR="003F0986">
        <w:rPr>
          <w:rFonts w:ascii="Times New Roman" w:hAnsi="Times New Roman" w:cs="Times New Roman"/>
        </w:rPr>
        <w:t xml:space="preserve"> </w:t>
      </w:r>
      <w:r w:rsidR="003F0986" w:rsidRPr="003F0986">
        <w:rPr>
          <w:rFonts w:ascii="Times New Roman" w:hAnsi="Times New Roman" w:cs="Times New Roman"/>
        </w:rPr>
        <w:t>return (pengembalian yang diharapkan) yang</w:t>
      </w:r>
      <w:r w:rsidR="00201123">
        <w:rPr>
          <w:rFonts w:ascii="Times New Roman" w:hAnsi="Times New Roman" w:cs="Times New Roman"/>
        </w:rPr>
        <w:t xml:space="preserve"> </w:t>
      </w:r>
      <w:r w:rsidR="003F0986" w:rsidRPr="003F0986">
        <w:rPr>
          <w:rFonts w:ascii="Times New Roman" w:hAnsi="Times New Roman" w:cs="Times New Roman"/>
        </w:rPr>
        <w:t>maksimal pada tingkat risiko atau tingkat risiko</w:t>
      </w:r>
      <w:r w:rsidR="00201123">
        <w:rPr>
          <w:rFonts w:ascii="Times New Roman" w:hAnsi="Times New Roman" w:cs="Times New Roman"/>
        </w:rPr>
        <w:t xml:space="preserve"> </w:t>
      </w:r>
      <w:r w:rsidR="003F0986" w:rsidRPr="003F0986">
        <w:rPr>
          <w:rFonts w:ascii="Times New Roman" w:hAnsi="Times New Roman" w:cs="Times New Roman"/>
        </w:rPr>
        <w:t>minimal yang menghasilkan return tertentu</w:t>
      </w:r>
      <w:r w:rsidR="00D31825">
        <w:rPr>
          <w:rFonts w:ascii="Times New Roman" w:hAnsi="Times New Roman" w:cs="Times New Roman"/>
        </w:rPr>
        <w:t xml:space="preserve"> </w:t>
      </w:r>
      <w:r w:rsidR="00713E45">
        <w:rPr>
          <w:rFonts w:ascii="Times New Roman" w:hAnsi="Times New Roman" w:cs="Times New Roman"/>
        </w:rPr>
        <w:fldChar w:fldCharType="begin" w:fldLock="1"/>
      </w:r>
      <w:r w:rsidR="00941BEB">
        <w:rPr>
          <w:rFonts w:ascii="Times New Roman" w:hAnsi="Times New Roman" w:cs="Times New Roman"/>
        </w:rPr>
        <w:instrText>ADDIN CSL_CITATION {"citationItems":[{"id":"ITEM-1","itemData":{"abstract":"Penelitian ini bertujuan untuk menganalisis pengelompokan saham yang efisien sebagai alternatif untuk menentukan keputusan investasi saham berdasarkan Capital Asset Pricing Model (CAPM). Dengan CAPM, Investor dapat memprediksi saham dengan risiko kecil tetapi menghasilkan keuntungan besar berdasarkan konsep risiko (risk) dan tingkat pengembalian (return).Metode yang digunakan dalam penelitian ini adalah metode deskriptif dengan pendekatan kuantitatif Sampel yang digunakan adalah 18 saham dari Perusahaan- perusahaan sektor perbankan yang terdaftar di Bursa Efek Indonesia secara terus-menerus pada periode tahun 2009-2011 dan hanya saham-saham yang mempunyai pengembalian saham individu (Ri) bernilai positif saja yang diambil Hasil Analisis menunjukkan, Saham perusahaan Bank Himpunan Saudara 1906 Tbk memiliki rata-rata tingkat pengembalian saham tertinggi, yaitu sebesar 6,7599535%. Bank Negara Indonesia (Persero) (BBNI) memiliki beta tertinggi yaitu sebesar 1.931978114 dan termasuk saham yang agresif karena beta lebih dari satu (β&gt;1). Bank Negara Indonesia (Persero) (BBNI) memiliki tingkat pengembalian yang diharapkan tertinggi, yaitu sebesar 5,459%. Terdapat 8 saham yang efisien pada perusahaan sektor perbankan yang memiliki tingkat pengembalian saham individu lebih besar daripada tingkat pengembalian yang diharapkan. Kata","author":[{"dropping-particle":"","family":"Hidayati","given":"A.","non-dropping-particle":"","parse-names":false,"suffix":""}],"container-title":"Jurnal Administrasi Bisnis S1 Universitas Brawijaya","id":"ITEM-1","issue":"1","issued":{"date-parts":[["2014"]]},"page":"81021","title":"ANALISIS CAPITAL ASSET PRICING MODEL (CAPM) TERHADAP KEPUTUSAN INVESTASI SAHAM (Studi pada Perusahaan-perusahaan Sektor Perbankan di BEI tahun 2009-2011)","type":"article-journal","volume":"9"},"uris":["http://www.mendeley.com/documents/?uuid=e15d5867-cacb-4dd4-a1ab-3f1444014e12"]}],"mendeley":{"formattedCitation":"[6]","plainTextFormattedCitation":"[6]","previouslyFormattedCitation":"[5]"},"properties":{"noteIndex":0},"schema":"https://github.com/citation-style-language/schema/raw/master/csl-citation.json"}</w:instrText>
      </w:r>
      <w:r w:rsidR="00713E45">
        <w:rPr>
          <w:rFonts w:ascii="Times New Roman" w:hAnsi="Times New Roman" w:cs="Times New Roman"/>
        </w:rPr>
        <w:fldChar w:fldCharType="separate"/>
      </w:r>
      <w:r w:rsidR="00941BEB" w:rsidRPr="00941BEB">
        <w:rPr>
          <w:rFonts w:ascii="Times New Roman" w:hAnsi="Times New Roman" w:cs="Times New Roman"/>
          <w:noProof/>
        </w:rPr>
        <w:t>[6]</w:t>
      </w:r>
      <w:r w:rsidR="00713E45">
        <w:rPr>
          <w:rFonts w:ascii="Times New Roman" w:hAnsi="Times New Roman" w:cs="Times New Roman"/>
        </w:rPr>
        <w:fldChar w:fldCharType="end"/>
      </w:r>
      <w:r w:rsidR="003F0986" w:rsidRPr="003F0986">
        <w:rPr>
          <w:rFonts w:ascii="Times New Roman" w:hAnsi="Times New Roman" w:cs="Times New Roman"/>
        </w:rPr>
        <w:t xml:space="preserve">. </w:t>
      </w:r>
      <w:r w:rsidR="006A0490" w:rsidRPr="006A0490">
        <w:rPr>
          <w:rFonts w:ascii="Times New Roman" w:hAnsi="Times New Roman" w:cs="Times New Roman"/>
        </w:rPr>
        <w:t>Saham efisien adalah</w:t>
      </w:r>
      <w:r w:rsidR="006A0490">
        <w:rPr>
          <w:rFonts w:ascii="Times New Roman" w:hAnsi="Times New Roman" w:cs="Times New Roman"/>
        </w:rPr>
        <w:t xml:space="preserve"> </w:t>
      </w:r>
      <w:r w:rsidR="006A0490" w:rsidRPr="006A0490">
        <w:rPr>
          <w:rFonts w:ascii="Times New Roman" w:hAnsi="Times New Roman" w:cs="Times New Roman"/>
        </w:rPr>
        <w:t>saham yang memiliki return realisasi lebih</w:t>
      </w:r>
      <w:r w:rsidR="006A0490">
        <w:rPr>
          <w:rFonts w:ascii="Times New Roman" w:hAnsi="Times New Roman" w:cs="Times New Roman"/>
        </w:rPr>
        <w:t xml:space="preserve"> </w:t>
      </w:r>
      <w:r w:rsidR="006A0490" w:rsidRPr="006A0490">
        <w:rPr>
          <w:rFonts w:ascii="Times New Roman" w:hAnsi="Times New Roman" w:cs="Times New Roman"/>
        </w:rPr>
        <w:t>besar dibandingkan tingkat pengembalian</w:t>
      </w:r>
      <w:r w:rsidR="006A0490">
        <w:rPr>
          <w:rFonts w:ascii="Times New Roman" w:hAnsi="Times New Roman" w:cs="Times New Roman"/>
        </w:rPr>
        <w:t xml:space="preserve"> </w:t>
      </w:r>
      <w:r w:rsidR="006A0490" w:rsidRPr="006A0490">
        <w:rPr>
          <w:rFonts w:ascii="Times New Roman" w:hAnsi="Times New Roman" w:cs="Times New Roman"/>
        </w:rPr>
        <w:t>yang diharapkan (Ri&gt;ERi), sedangkan</w:t>
      </w:r>
      <w:r w:rsidR="006A0490">
        <w:rPr>
          <w:rFonts w:ascii="Times New Roman" w:hAnsi="Times New Roman" w:cs="Times New Roman"/>
        </w:rPr>
        <w:t xml:space="preserve"> </w:t>
      </w:r>
      <w:r w:rsidR="006A0490" w:rsidRPr="006A0490">
        <w:rPr>
          <w:rFonts w:ascii="Times New Roman" w:hAnsi="Times New Roman" w:cs="Times New Roman"/>
        </w:rPr>
        <w:t>saham tidak efisien adalah saham yang</w:t>
      </w:r>
      <w:r w:rsidR="006A0490">
        <w:rPr>
          <w:rFonts w:ascii="Times New Roman" w:hAnsi="Times New Roman" w:cs="Times New Roman"/>
        </w:rPr>
        <w:t xml:space="preserve"> </w:t>
      </w:r>
      <w:r w:rsidR="006A0490" w:rsidRPr="006A0490">
        <w:rPr>
          <w:rFonts w:ascii="Times New Roman" w:hAnsi="Times New Roman" w:cs="Times New Roman"/>
        </w:rPr>
        <w:t>memiliki return realisasi lebih kecil</w:t>
      </w:r>
      <w:r w:rsidR="006A0490">
        <w:rPr>
          <w:rFonts w:ascii="Times New Roman" w:hAnsi="Times New Roman" w:cs="Times New Roman"/>
        </w:rPr>
        <w:t xml:space="preserve"> </w:t>
      </w:r>
      <w:r w:rsidR="006A0490" w:rsidRPr="006A0490">
        <w:rPr>
          <w:rFonts w:ascii="Times New Roman" w:hAnsi="Times New Roman" w:cs="Times New Roman"/>
        </w:rPr>
        <w:t>dibandingkan tingkat pengembalian yang</w:t>
      </w:r>
      <w:r w:rsidR="006A0490">
        <w:rPr>
          <w:rFonts w:ascii="Times New Roman" w:hAnsi="Times New Roman" w:cs="Times New Roman"/>
        </w:rPr>
        <w:t xml:space="preserve"> </w:t>
      </w:r>
      <w:r w:rsidR="006A0490" w:rsidRPr="006A0490">
        <w:rPr>
          <w:rFonts w:ascii="Times New Roman" w:hAnsi="Times New Roman" w:cs="Times New Roman"/>
        </w:rPr>
        <w:t>diharapkan (Ri&lt;ERi)</w:t>
      </w:r>
      <w:r w:rsidR="001963F6">
        <w:rPr>
          <w:rFonts w:ascii="Times New Roman" w:hAnsi="Times New Roman" w:cs="Times New Roman"/>
        </w:rPr>
        <w:fldChar w:fldCharType="begin" w:fldLock="1"/>
      </w:r>
      <w:r w:rsidR="00941BEB">
        <w:rPr>
          <w:rFonts w:ascii="Times New Roman" w:hAnsi="Times New Roman" w:cs="Times New Roman"/>
        </w:rPr>
        <w:instrText>ADDIN CSL_CITATION {"citationItems":[{"id":"ITEM-1","itemData":{"abstract":"This study aims to analyze the level of investment feasibility of the IDX30 index of the 2014-2018 period using the Capital Asset Pricing Model (CAPM) method in determining investment decisions. This type of quantitative research is descriptive. The population of this study is all company shares listed in the IDX30 index from February 2014-July 2018. As for the sample, 44 company shares are included in the criteria set by the researcher. Data collection techniques used are literature and documentation. The data analysis technique used is the Capital Asset Pricing Model (CAPM) method. The results showed that there were 22 companies that had efficient shares and 22 companies that had inefficient shares.","author":[{"dropping-particle":"","family":"Sekarwati","given":"Herarum","non-dropping-particle":"","parse-names":false,"suffix":""}],"container-title":"Jurnal Manajemen Bisnis Indonesia (JMBI)","id":"ITEM-1","issue":"1","issued":{"date-parts":[["2014"]]},"page":"425-433","title":"Penggunaan Mtode Capital Asset Pricing Model Dalam Menentukan Keputusan Berinvestasi Saham (Studi Pada Saham Indeks Kompas 100 di Bursa Efek Indonesia)","type":"article-journal","volume":"5"},"uris":["http://www.mendeley.com/documents/?uuid=be4d4d98-ad15-4013-9c33-058c1961c96a"]}],"mendeley":{"formattedCitation":"[7]","plainTextFormattedCitation":"[7]","previouslyFormattedCitation":"[6]"},"properties":{"noteIndex":0},"schema":"https://github.com/citation-style-language/schema/raw/master/csl-citation.json"}</w:instrText>
      </w:r>
      <w:r w:rsidR="001963F6">
        <w:rPr>
          <w:rFonts w:ascii="Times New Roman" w:hAnsi="Times New Roman" w:cs="Times New Roman"/>
        </w:rPr>
        <w:fldChar w:fldCharType="separate"/>
      </w:r>
      <w:r w:rsidR="00941BEB" w:rsidRPr="00941BEB">
        <w:rPr>
          <w:rFonts w:ascii="Times New Roman" w:hAnsi="Times New Roman" w:cs="Times New Roman"/>
          <w:noProof/>
        </w:rPr>
        <w:t>[7]</w:t>
      </w:r>
      <w:r w:rsidR="001963F6">
        <w:rPr>
          <w:rFonts w:ascii="Times New Roman" w:hAnsi="Times New Roman" w:cs="Times New Roman"/>
        </w:rPr>
        <w:fldChar w:fldCharType="end"/>
      </w:r>
      <w:r w:rsidR="006A0490" w:rsidRPr="006A0490">
        <w:rPr>
          <w:rFonts w:ascii="Times New Roman" w:hAnsi="Times New Roman" w:cs="Times New Roman"/>
        </w:rPr>
        <w:t>.</w:t>
      </w:r>
      <w:r w:rsidR="006A0490">
        <w:rPr>
          <w:rFonts w:ascii="Times New Roman" w:hAnsi="Times New Roman" w:cs="Times New Roman"/>
        </w:rPr>
        <w:t xml:space="preserve"> </w:t>
      </w:r>
    </w:p>
    <w:p w14:paraId="6D1EA56B" w14:textId="23E91E5F" w:rsidR="00535F59" w:rsidRPr="00CC0F84" w:rsidRDefault="00535F59" w:rsidP="009107AF">
      <w:pPr>
        <w:spacing w:after="120" w:line="240" w:lineRule="exact"/>
        <w:ind w:firstLine="426"/>
        <w:jc w:val="both"/>
        <w:rPr>
          <w:rFonts w:ascii="Times New Roman" w:hAnsi="Times New Roman" w:cs="Times New Roman"/>
        </w:rPr>
      </w:pPr>
      <w:r w:rsidRPr="00CC0F84">
        <w:rPr>
          <w:rFonts w:ascii="Times New Roman" w:hAnsi="Times New Roman" w:cs="Times New Roman"/>
        </w:rPr>
        <w:t xml:space="preserve">Return merupakan pengembalian investasi dari suatu aset atau portofolio dalam jangka waktu tertentu, sedangkan risiko adalah ukuran ketidakpastian atau volatilitas hasil investasi. Oleh karena itu, untuk mencapai portofolio yang optimal, investor harus mencari keseimbangan yang tepat antara tingkat return yang diinginkan dan tingkat risiko yang dapat diterima. </w:t>
      </w:r>
      <w:r w:rsidR="004E2A3A" w:rsidRPr="004E2A3A">
        <w:rPr>
          <w:rFonts w:ascii="Times New Roman" w:hAnsi="Times New Roman" w:cs="Times New Roman"/>
        </w:rPr>
        <w:t>Seorang</w:t>
      </w:r>
      <w:r w:rsidR="004E2A3A">
        <w:rPr>
          <w:rFonts w:ascii="Times New Roman" w:hAnsi="Times New Roman" w:cs="Times New Roman"/>
        </w:rPr>
        <w:t xml:space="preserve"> </w:t>
      </w:r>
      <w:r w:rsidR="004E2A3A" w:rsidRPr="004E2A3A">
        <w:rPr>
          <w:rFonts w:ascii="Times New Roman" w:hAnsi="Times New Roman" w:cs="Times New Roman"/>
        </w:rPr>
        <w:t>investor dalam pembentukan portofolio optimal</w:t>
      </w:r>
      <w:r w:rsidR="004E2A3A">
        <w:rPr>
          <w:rFonts w:ascii="Times New Roman" w:hAnsi="Times New Roman" w:cs="Times New Roman"/>
        </w:rPr>
        <w:t xml:space="preserve"> </w:t>
      </w:r>
      <w:r w:rsidR="004E2A3A" w:rsidRPr="004E2A3A">
        <w:rPr>
          <w:rFonts w:ascii="Times New Roman" w:hAnsi="Times New Roman" w:cs="Times New Roman"/>
        </w:rPr>
        <w:t>haruslah mampu menetapkan porotofolio yang efisien menjadi dasar sebelum menentukan portofolio seperti apa yang optimal dengan melihat keefisienan dari</w:t>
      </w:r>
      <w:r w:rsidR="004E2A3A">
        <w:rPr>
          <w:rFonts w:ascii="Times New Roman" w:hAnsi="Times New Roman" w:cs="Times New Roman"/>
        </w:rPr>
        <w:t xml:space="preserve"> </w:t>
      </w:r>
      <w:r w:rsidR="004E2A3A" w:rsidRPr="004E2A3A">
        <w:rPr>
          <w:rFonts w:ascii="Times New Roman" w:hAnsi="Times New Roman" w:cs="Times New Roman"/>
        </w:rPr>
        <w:t>saham- saham</w:t>
      </w:r>
      <w:r w:rsidR="00DB77AB">
        <w:rPr>
          <w:rFonts w:ascii="Times New Roman" w:hAnsi="Times New Roman" w:cs="Times New Roman"/>
        </w:rPr>
        <w:t xml:space="preserve"> </w:t>
      </w:r>
      <w:r w:rsidR="004E2A3A" w:rsidRPr="004E2A3A">
        <w:rPr>
          <w:rFonts w:ascii="Times New Roman" w:hAnsi="Times New Roman" w:cs="Times New Roman"/>
        </w:rPr>
        <w:t>pembentuknya</w:t>
      </w:r>
      <w:r w:rsidR="00264191">
        <w:rPr>
          <w:rFonts w:ascii="Times New Roman" w:hAnsi="Times New Roman" w:cs="Times New Roman"/>
        </w:rPr>
        <w:t xml:space="preserve"> </w:t>
      </w:r>
      <w:r w:rsidR="009D7FC5">
        <w:rPr>
          <w:rFonts w:ascii="Times New Roman" w:hAnsi="Times New Roman" w:cs="Times New Roman"/>
        </w:rPr>
        <w:fldChar w:fldCharType="begin" w:fldLock="1"/>
      </w:r>
      <w:r w:rsidR="00941BEB">
        <w:rPr>
          <w:rFonts w:ascii="Times New Roman" w:hAnsi="Times New Roman" w:cs="Times New Roman"/>
        </w:rPr>
        <w:instrText>ADDIN CSL_CITATION {"citationItems":[{"id":"ITEM-1","itemData":{"abstract":"This study uses a quantitative descriptive type with the aim of knowing the combination of stocks that are consistently listed on the Jakarta Islamic Index 70 (JII 70) in the period June 2018-November 2020 as an optimal portfolio composition. Through the Single Index Model and CAPM, it is continued by measuring the portfolio performance of the results of the two methods as a comparison. The results of this research analysis are: (1) In the Single Index Model method, 13 forming stocks are obtained with an Expected Return portfolio of 0.0914 or 9.14% with a Portfolio Risk of 0.0393 or 3.93%. (2) The CAPM method produces 27 forming stocks accompanied by an Expected Return Portfolio of 0.0003 or 0.03% with a Portfolio Risk of 0.0373 or 3.73%. (3) Of the two methods that are more optimal in forming the Optimal portfolio, namely the Single Index Model with a risk of 3.93%, the amount is not too far from the CAPM with a risk of 3.73% but the SIM Return is greater, namely 9.14% and is proven by the measurement Portfolio performance with Treynor, Jensen and Sharpe, the Single Index Model value is greater than the CAPM even Jensen's CAPM reaches a value below 0, which is-0.01076.","author":[{"dropping-particle":"","family":"Anastasya","given":"Putri","non-dropping-particle":"","parse-names":false,"suffix":""},{"dropping-particle":"","family":"Pinem","given":"Dahlia","non-dropping-particle":"","parse-names":false,"suffix":""}],"container-title":"Repository UPN Veteran Jakarta","id":"ITEM-1","issue":"Jii 70","issued":{"date-parts":[["2022"]]},"title":"Analisis Pembentukan Portofolio Optimal Menggunakan Single Index Model Dan CAPM Pada Jakarta Islamic Index 70","type":"article-journal","volume":"70"},"uris":["http://www.mendeley.com/documents/?uuid=ef1a3cdb-a305-4d42-a955-2c859974bc91"]}],"mendeley":{"formattedCitation":"[8]","plainTextFormattedCitation":"[8]","previouslyFormattedCitation":"[7]"},"properties":{"noteIndex":0},"schema":"https://github.com/citation-style-language/schema/raw/master/csl-citation.json"}</w:instrText>
      </w:r>
      <w:r w:rsidR="009D7FC5">
        <w:rPr>
          <w:rFonts w:ascii="Times New Roman" w:hAnsi="Times New Roman" w:cs="Times New Roman"/>
        </w:rPr>
        <w:fldChar w:fldCharType="separate"/>
      </w:r>
      <w:r w:rsidR="00941BEB" w:rsidRPr="00941BEB">
        <w:rPr>
          <w:rFonts w:ascii="Times New Roman" w:hAnsi="Times New Roman" w:cs="Times New Roman"/>
          <w:noProof/>
        </w:rPr>
        <w:t>[8]</w:t>
      </w:r>
      <w:r w:rsidR="009D7FC5">
        <w:rPr>
          <w:rFonts w:ascii="Times New Roman" w:hAnsi="Times New Roman" w:cs="Times New Roman"/>
        </w:rPr>
        <w:fldChar w:fldCharType="end"/>
      </w:r>
      <w:r w:rsidR="004E2A3A" w:rsidRPr="004E2A3A">
        <w:rPr>
          <w:rFonts w:ascii="Times New Roman" w:hAnsi="Times New Roman" w:cs="Times New Roman"/>
        </w:rPr>
        <w:t>.</w:t>
      </w:r>
    </w:p>
    <w:p w14:paraId="224E934B" w14:textId="030F9997" w:rsidR="004D5F38" w:rsidRDefault="00535F59" w:rsidP="009107AF">
      <w:pPr>
        <w:spacing w:after="120" w:line="240" w:lineRule="exact"/>
        <w:ind w:firstLine="426"/>
        <w:jc w:val="both"/>
        <w:rPr>
          <w:rFonts w:ascii="Times New Roman" w:hAnsi="Times New Roman" w:cs="Times New Roman"/>
        </w:rPr>
      </w:pPr>
      <w:r w:rsidRPr="00CC0F84">
        <w:rPr>
          <w:rFonts w:ascii="Times New Roman" w:hAnsi="Times New Roman" w:cs="Times New Roman"/>
        </w:rPr>
        <w:t xml:space="preserve">Penerapan metode </w:t>
      </w:r>
      <w:r w:rsidRPr="00750C76">
        <w:rPr>
          <w:rFonts w:ascii="Times New Roman" w:hAnsi="Times New Roman" w:cs="Times New Roman"/>
          <w:i/>
          <w:iCs/>
        </w:rPr>
        <w:t>Capital Asset Pricing Model</w:t>
      </w:r>
      <w:r w:rsidRPr="00CC0F84">
        <w:rPr>
          <w:rFonts w:ascii="Times New Roman" w:hAnsi="Times New Roman" w:cs="Times New Roman"/>
        </w:rPr>
        <w:t xml:space="preserve"> (CAPM) dalam pengerjaan portofolio kali ini lah yang kami ambil. </w:t>
      </w:r>
      <w:r w:rsidR="00A362D9" w:rsidRPr="00A362D9">
        <w:rPr>
          <w:rFonts w:ascii="Times New Roman" w:hAnsi="Times New Roman" w:cs="Times New Roman"/>
        </w:rPr>
        <w:t>Capital Asset Pricing Model (CAPM) adalah metode yang digunakan untuk melakukan estimasi besarnya</w:t>
      </w:r>
      <w:r w:rsidR="00A362D9">
        <w:rPr>
          <w:rFonts w:ascii="Times New Roman" w:hAnsi="Times New Roman" w:cs="Times New Roman"/>
        </w:rPr>
        <w:t xml:space="preserve"> </w:t>
      </w:r>
      <w:r w:rsidR="00A362D9" w:rsidRPr="00A362D9">
        <w:rPr>
          <w:rFonts w:ascii="Times New Roman" w:hAnsi="Times New Roman" w:cs="Times New Roman"/>
        </w:rPr>
        <w:t>tingkat pengembalian yang diharapkan dari suatu investasi</w:t>
      </w:r>
      <w:r w:rsidR="00D31825">
        <w:rPr>
          <w:rFonts w:ascii="Times New Roman" w:hAnsi="Times New Roman" w:cs="Times New Roman"/>
        </w:rPr>
        <w:t xml:space="preserve"> </w:t>
      </w:r>
      <w:r w:rsidR="00D31825">
        <w:rPr>
          <w:rFonts w:ascii="Times New Roman" w:hAnsi="Times New Roman" w:cs="Times New Roman"/>
        </w:rPr>
        <w:fldChar w:fldCharType="begin" w:fldLock="1"/>
      </w:r>
      <w:r w:rsidR="00941BEB">
        <w:rPr>
          <w:rFonts w:ascii="Times New Roman" w:hAnsi="Times New Roman" w:cs="Times New Roman"/>
        </w:rPr>
        <w:instrText>ADDIN CSL_CITATION {"citationItems":[{"id":"ITEM-1","itemData":{"abstract":"Capital Asset Pricing Model (CAPM) is method that used to make an estimate of the expected returns of an investment. CAPM explain about relation between expected returns and risk of shares. The research is descriptive research with the quantitative analysis which aims to know the performance of shares listed in the index kompas100 2010-2013 period based on the return and the risk of shares and know of efficient shares and inefficient shares based on CAPM method. Sample of the research are 37 company shares that selected by purposive sampling technique. Result of the research show from 37 sample companies there are 21 efficient shares and 16 inefficient shares. Efficient shares have higher individual return than expected return. Inefficient shares have lower individual return than expected return. Investors should buy this efficient shares because the shares are in undervalued condition and sell inefficient shares because the shares are in overvalued condition.","author":[{"dropping-particle":"","family":"Saputra","given":"W.","non-dropping-particle":"","parse-names":false,"suffix":""}],"container-title":"Jurnal Administrasi Bisnis S1 Universitas Brawijaya","id":"ITEM-1","issue":"1","issued":{"date-parts":[["2015"]]},"page":"86102","title":"Penggunaan Metode Capital Asset Pricing Model (CAPM) Dalam Menentukan Saham Efisien (Studi pada Saham-Saham Perusahaan yang Terdaftar di Indeks Kompas100 Periode 2010-2013)","type":"article-journal","volume":"25"},"uris":["http://www.mendeley.com/documents/?uuid=bc200e42-f89b-4058-b19b-585cdd8b7e37"]}],"mendeley":{"formattedCitation":"[9]","plainTextFormattedCitation":"[9]","previouslyFormattedCitation":"[8]"},"properties":{"noteIndex":0},"schema":"https://github.com/citation-style-language/schema/raw/master/csl-citation.json"}</w:instrText>
      </w:r>
      <w:r w:rsidR="00D31825">
        <w:rPr>
          <w:rFonts w:ascii="Times New Roman" w:hAnsi="Times New Roman" w:cs="Times New Roman"/>
        </w:rPr>
        <w:fldChar w:fldCharType="separate"/>
      </w:r>
      <w:r w:rsidR="00941BEB" w:rsidRPr="00941BEB">
        <w:rPr>
          <w:rFonts w:ascii="Times New Roman" w:hAnsi="Times New Roman" w:cs="Times New Roman"/>
          <w:noProof/>
        </w:rPr>
        <w:t>[9]</w:t>
      </w:r>
      <w:r w:rsidR="00D31825">
        <w:rPr>
          <w:rFonts w:ascii="Times New Roman" w:hAnsi="Times New Roman" w:cs="Times New Roman"/>
        </w:rPr>
        <w:fldChar w:fldCharType="end"/>
      </w:r>
      <w:r w:rsidR="00A362D9" w:rsidRPr="00A362D9">
        <w:rPr>
          <w:rFonts w:ascii="Times New Roman" w:hAnsi="Times New Roman" w:cs="Times New Roman"/>
        </w:rPr>
        <w:t>.</w:t>
      </w:r>
      <w:r w:rsidR="00A362D9">
        <w:rPr>
          <w:rFonts w:ascii="Times New Roman" w:hAnsi="Times New Roman" w:cs="Times New Roman"/>
        </w:rPr>
        <w:t xml:space="preserve"> </w:t>
      </w:r>
      <w:r w:rsidRPr="00750C76">
        <w:rPr>
          <w:rFonts w:ascii="Times New Roman" w:hAnsi="Times New Roman" w:cs="Times New Roman"/>
          <w:i/>
          <w:iCs/>
        </w:rPr>
        <w:t>Capital Asset Pricing Model</w:t>
      </w:r>
      <w:r w:rsidRPr="00CC0F84">
        <w:rPr>
          <w:rFonts w:ascii="Times New Roman" w:hAnsi="Times New Roman" w:cs="Times New Roman"/>
        </w:rPr>
        <w:t xml:space="preserve"> (CAPM) merupakan model keseimbangan yang menggambarkan hubungan suatu risiko dengan tingkat return yang </w:t>
      </w:r>
      <w:r w:rsidR="00750C76">
        <w:rPr>
          <w:rFonts w:ascii="Times New Roman" w:hAnsi="Times New Roman" w:cs="Times New Roman"/>
        </w:rPr>
        <w:t>d</w:t>
      </w:r>
      <w:r w:rsidRPr="00CC0F84">
        <w:rPr>
          <w:rFonts w:ascii="Times New Roman" w:hAnsi="Times New Roman" w:cs="Times New Roman"/>
        </w:rPr>
        <w:t xml:space="preserve">iharapkan. CAPM ini menggunakan faktor makro yang berupa kepekaan terhadap portofolio pasar, sehingga dapat digunakan untuk mengetahui hubungan keseimbangan antara risiko dengan return yang diharapkan untuk setiap saham atau surat berharga. Tujuan utama penerapan model CAPM ini adalah untuk memberikan prediksi yang tepat mengenai hubungan antara risiko suatu aset dengan return yang diharapkan, menentukan harga suatu aset dan CAPM sebagai dasar untuk menentukan kelompok saham yang dapat dipilih sebagai tempat </w:t>
      </w:r>
      <w:r w:rsidRPr="004D5F38">
        <w:rPr>
          <w:rFonts w:ascii="Times New Roman" w:hAnsi="Times New Roman" w:cs="Times New Roman"/>
        </w:rPr>
        <w:t>investasi</w:t>
      </w:r>
      <w:r w:rsidR="00D31825">
        <w:rPr>
          <w:rFonts w:ascii="Times New Roman" w:hAnsi="Times New Roman" w:cs="Times New Roman"/>
        </w:rPr>
        <w:t xml:space="preserve"> </w:t>
      </w:r>
      <w:r w:rsidR="004D5F38" w:rsidRPr="004D5F38">
        <w:rPr>
          <w:rFonts w:ascii="Times New Roman" w:hAnsi="Times New Roman" w:cs="Times New Roman"/>
        </w:rPr>
        <w:fldChar w:fldCharType="begin" w:fldLock="1"/>
      </w:r>
      <w:r w:rsidR="00941BEB">
        <w:rPr>
          <w:rFonts w:ascii="Times New Roman" w:hAnsi="Times New Roman" w:cs="Times New Roman"/>
        </w:rPr>
        <w:instrText>ADDIN CSL_CITATION {"citationItems":[{"id":"ITEM-1","itemData":{"abstract":"Penelitian ini bertujuan untuk menjelaskan analisis kinerja saham-saham pada perusahaan yang terdaftar di Bursa Efek Indonesia berdasarkan tingkat pengembalian dan risiko serta menjelaskan analisis penetapan kelompok saham-saham efisien berdasarkan penggunaan …","author":[{"dropping-particle":"","family":"Elvira","given":"N","non-dropping-particle":"","parse-names":false,"suffix":""}],"container-title":"Jurnal Administrasi Bisnis","id":"ITEM-1","issue":"1","issued":{"date-parts":[["2014"]]},"page":"1-8","title":"Analisis Portofolio Menggunakan Capital Asset Pricing Model (Capm) Untuk Penetapan Kelompok Saham-saham Efisien (Studi Pada Seluruh Saham Perusahaan …","type":"article-journal","volume":"9"},"uris":["http://www.mendeley.com/documents/?uuid=3c8648c2-8ce9-43c1-923f-c836a4b6c0ef"]}],"mendeley":{"formattedCitation":"[10]","plainTextFormattedCitation":"[10]","previouslyFormattedCitation":"[9]"},"properties":{"noteIndex":0},"schema":"https://github.com/citation-style-language/schema/raw/master/csl-citation.json"}</w:instrText>
      </w:r>
      <w:r w:rsidR="004D5F38" w:rsidRPr="004D5F38">
        <w:rPr>
          <w:rFonts w:ascii="Times New Roman" w:hAnsi="Times New Roman" w:cs="Times New Roman"/>
        </w:rPr>
        <w:fldChar w:fldCharType="separate"/>
      </w:r>
      <w:r w:rsidR="00941BEB" w:rsidRPr="00941BEB">
        <w:rPr>
          <w:rFonts w:ascii="Times New Roman" w:hAnsi="Times New Roman" w:cs="Times New Roman"/>
          <w:noProof/>
        </w:rPr>
        <w:t>[10]</w:t>
      </w:r>
      <w:r w:rsidR="004D5F38" w:rsidRPr="004D5F38">
        <w:rPr>
          <w:rFonts w:ascii="Times New Roman" w:hAnsi="Times New Roman" w:cs="Times New Roman"/>
        </w:rPr>
        <w:fldChar w:fldCharType="end"/>
      </w:r>
      <w:r w:rsidR="004D5F38" w:rsidRPr="004D5F38">
        <w:rPr>
          <w:rFonts w:ascii="Times New Roman" w:hAnsi="Times New Roman" w:cs="Times New Roman"/>
        </w:rPr>
        <w:t>.</w:t>
      </w:r>
    </w:p>
    <w:p w14:paraId="719041AA" w14:textId="54B82A09" w:rsidR="00EC1B55" w:rsidRDefault="00647A0E" w:rsidP="009107AF">
      <w:pPr>
        <w:spacing w:after="120" w:line="240" w:lineRule="exact"/>
        <w:ind w:firstLine="426"/>
        <w:jc w:val="both"/>
        <w:rPr>
          <w:rFonts w:ascii="Times New Roman" w:hAnsi="Times New Roman" w:cs="Times New Roman"/>
        </w:rPr>
      </w:pPr>
      <w:r w:rsidRPr="00647A0E">
        <w:rPr>
          <w:rFonts w:ascii="Times New Roman" w:hAnsi="Times New Roman" w:cs="Times New Roman"/>
        </w:rPr>
        <w:t xml:space="preserve">Tujuan utama dari penerapan CAPM adalah untuk menentukan </w:t>
      </w:r>
      <w:r>
        <w:rPr>
          <w:rFonts w:ascii="Times New Roman" w:hAnsi="Times New Roman" w:cs="Times New Roman"/>
        </w:rPr>
        <w:t xml:space="preserve">Tingkat </w:t>
      </w:r>
      <w:r w:rsidRPr="00647A0E">
        <w:rPr>
          <w:rFonts w:ascii="Times New Roman" w:hAnsi="Times New Roman" w:cs="Times New Roman"/>
        </w:rPr>
        <w:t>expected return dalam meminimalkan investasi yang berisiko</w:t>
      </w:r>
      <w:r w:rsidR="00985494">
        <w:rPr>
          <w:rFonts w:ascii="Times New Roman" w:hAnsi="Times New Roman" w:cs="Times New Roman"/>
        </w:rPr>
        <w:t xml:space="preserve"> </w:t>
      </w:r>
      <w:r w:rsidR="00985494">
        <w:rPr>
          <w:rFonts w:ascii="Times New Roman" w:hAnsi="Times New Roman" w:cs="Times New Roman"/>
        </w:rPr>
        <w:fldChar w:fldCharType="begin" w:fldLock="1"/>
      </w:r>
      <w:r w:rsidR="00941BEB">
        <w:rPr>
          <w:rFonts w:ascii="Times New Roman" w:hAnsi="Times New Roman" w:cs="Times New Roman"/>
        </w:rPr>
        <w:instrText>ADDIN CSL_CITATION {"citationItems":[{"id":"ITEM-1","itemData":{"abstract":"LILIS APRIYANI","author":[{"dropping-particle":"","family":"Apriyani","given":"Lilis","non-dropping-particle":"","parse-names":false,"suffix":""},{"dropping-particle":"","family":"Jatmika","given":"E","non-dropping-particle":"","parse-names":false,"suffix":""},{"dropping-particle":"","family":"Arimuljarto","given":"N","non-dropping-particle":"","parse-names":false,"suffix":""}],"id":"ITEM-1","issue":"Skripsi","issued":{"date-parts":[["2021"]]},"title":"Penerapan Capital Asset Pricing Model (CAPM) Sebagai Salah Satu Metode Dalam Pengambilan Keputusan Investasi Pada Saham Indeks LQ45 Di Bursa Efek Indonesia Periode 2016-2020","type":"article-journal"},"uris":["http://www.mendeley.com/documents/?uuid=f72c9362-223c-47f3-9449-9f9896c18f8e"]}],"mendeley":{"formattedCitation":"[11]","plainTextFormattedCitation":"[11]","previouslyFormattedCitation":"[10]"},"properties":{"noteIndex":0},"schema":"https://github.com/citation-style-language/schema/raw/master/csl-citation.json"}</w:instrText>
      </w:r>
      <w:r w:rsidR="00985494">
        <w:rPr>
          <w:rFonts w:ascii="Times New Roman" w:hAnsi="Times New Roman" w:cs="Times New Roman"/>
        </w:rPr>
        <w:fldChar w:fldCharType="separate"/>
      </w:r>
      <w:r w:rsidR="00941BEB" w:rsidRPr="00941BEB">
        <w:rPr>
          <w:rFonts w:ascii="Times New Roman" w:hAnsi="Times New Roman" w:cs="Times New Roman"/>
          <w:noProof/>
        </w:rPr>
        <w:t>[11]</w:t>
      </w:r>
      <w:r w:rsidR="00985494">
        <w:rPr>
          <w:rFonts w:ascii="Times New Roman" w:hAnsi="Times New Roman" w:cs="Times New Roman"/>
        </w:rPr>
        <w:fldChar w:fldCharType="end"/>
      </w:r>
      <w:r w:rsidRPr="00647A0E">
        <w:rPr>
          <w:rFonts w:ascii="Times New Roman" w:hAnsi="Times New Roman" w:cs="Times New Roman"/>
        </w:rPr>
        <w:t>.</w:t>
      </w:r>
      <w:r>
        <w:rPr>
          <w:rFonts w:ascii="Times New Roman" w:hAnsi="Times New Roman" w:cs="Times New Roman"/>
        </w:rPr>
        <w:t xml:space="preserve"> </w:t>
      </w:r>
      <w:r w:rsidR="00535F59" w:rsidRPr="00CC0F84">
        <w:rPr>
          <w:rFonts w:ascii="Times New Roman" w:hAnsi="Times New Roman" w:cs="Times New Roman"/>
        </w:rPr>
        <w:t xml:space="preserve">Dalam peranannya, CAPM membantu menentukan hubungan antara risiko dengan return yang diharapkan. Untuk melengkapi penggunaan model CAPM dalam melakukan analisis investasi, </w:t>
      </w:r>
      <w:r w:rsidR="001E1CFB">
        <w:rPr>
          <w:rFonts w:ascii="Times New Roman" w:hAnsi="Times New Roman" w:cs="Times New Roman"/>
          <w:i/>
          <w:iCs/>
        </w:rPr>
        <w:t>Sharpe Ratio</w:t>
      </w:r>
      <w:r w:rsidR="00535F59" w:rsidRPr="00CC0F84">
        <w:rPr>
          <w:rFonts w:ascii="Times New Roman" w:hAnsi="Times New Roman" w:cs="Times New Roman"/>
        </w:rPr>
        <w:t xml:space="preserve"> menjadi salah satu alat evaluasi kerja yang cukup penting. Evaluasi kinerja menjadi sangat penting karena memungkinkan investor untuk mengidentifikasi keberhasilan dan kegagalan strategi investasi, meningkatkan pengambilan keputusan, dan mengelola risiko dengan lebih baik. Selain itu, evaluasi kinerja juga meningkatkan transparansi dan </w:t>
      </w:r>
      <w:r w:rsidR="00535F59" w:rsidRPr="00CC0F84">
        <w:rPr>
          <w:rFonts w:ascii="Times New Roman" w:hAnsi="Times New Roman" w:cs="Times New Roman"/>
        </w:rPr>
        <w:lastRenderedPageBreak/>
        <w:t xml:space="preserve">akuntabilitas, memastikan kepuasan investor, dan memungkinkan alokasi sumber daya yang optimal ke aset atau strategi yang lebih menguntungkan. Dengan demikian, penggunaan </w:t>
      </w:r>
      <w:r w:rsidR="001E1CFB">
        <w:rPr>
          <w:rFonts w:ascii="Times New Roman" w:hAnsi="Times New Roman" w:cs="Times New Roman"/>
          <w:i/>
          <w:iCs/>
        </w:rPr>
        <w:t>Sharpe Ratio</w:t>
      </w:r>
      <w:r w:rsidR="00535F59" w:rsidRPr="00CC0F84">
        <w:rPr>
          <w:rFonts w:ascii="Times New Roman" w:hAnsi="Times New Roman" w:cs="Times New Roman"/>
        </w:rPr>
        <w:t xml:space="preserve"> dalam evaluasi kinerja portofolio membantu investor mencapai tujuan investasi mereka secara efisien dan efektif. Evaluasi kinerja portofolio kemudian dapat dilakukan dengan menggunakan </w:t>
      </w:r>
      <w:r w:rsidR="001E1CFB">
        <w:rPr>
          <w:rFonts w:ascii="Times New Roman" w:hAnsi="Times New Roman" w:cs="Times New Roman"/>
          <w:i/>
          <w:iCs/>
        </w:rPr>
        <w:t>Sharpe Ratio</w:t>
      </w:r>
      <w:r w:rsidR="00535F59" w:rsidRPr="00CC0F84">
        <w:rPr>
          <w:rFonts w:ascii="Times New Roman" w:hAnsi="Times New Roman" w:cs="Times New Roman"/>
        </w:rPr>
        <w:t>, yang memperhitungkan risiko untuk menilai pengembalian portofolio.</w:t>
      </w:r>
    </w:p>
    <w:p w14:paraId="783E4B86" w14:textId="7ABA6992" w:rsidR="00535F59" w:rsidRDefault="00535F59" w:rsidP="009107AF">
      <w:pPr>
        <w:spacing w:after="120" w:line="240" w:lineRule="exact"/>
        <w:ind w:firstLine="426"/>
        <w:jc w:val="both"/>
        <w:rPr>
          <w:rFonts w:ascii="Times New Roman" w:hAnsi="Times New Roman" w:cs="Times New Roman"/>
        </w:rPr>
      </w:pPr>
      <w:r w:rsidRPr="00CC0F84">
        <w:rPr>
          <w:rFonts w:ascii="Times New Roman" w:hAnsi="Times New Roman" w:cs="Times New Roman"/>
        </w:rPr>
        <w:t xml:space="preserve">Penggunaan </w:t>
      </w:r>
      <w:r w:rsidR="001E1CFB">
        <w:rPr>
          <w:rFonts w:ascii="Times New Roman" w:hAnsi="Times New Roman" w:cs="Times New Roman"/>
          <w:i/>
          <w:iCs/>
        </w:rPr>
        <w:t>Sharpe Ratio</w:t>
      </w:r>
      <w:r w:rsidR="00750C76" w:rsidRPr="00CC0F84">
        <w:rPr>
          <w:rFonts w:ascii="Times New Roman" w:hAnsi="Times New Roman" w:cs="Times New Roman"/>
        </w:rPr>
        <w:t xml:space="preserve"> </w:t>
      </w:r>
      <w:r w:rsidRPr="00CC0F84">
        <w:rPr>
          <w:rFonts w:ascii="Times New Roman" w:hAnsi="Times New Roman" w:cs="Times New Roman"/>
        </w:rPr>
        <w:t xml:space="preserve">pada CAPM ini berguna untuk mengevaluasi kinerja portofolio investasi dengan membandingkan pengembalian portofolio terhadap tingkat risiko yang diambil. Dengan membandingkan selisih antara return sekuritas dan </w:t>
      </w:r>
      <w:r w:rsidRPr="00750C76">
        <w:rPr>
          <w:rFonts w:ascii="Times New Roman" w:hAnsi="Times New Roman" w:cs="Times New Roman"/>
          <w:i/>
          <w:iCs/>
        </w:rPr>
        <w:t>risk free rate</w:t>
      </w:r>
      <w:r w:rsidR="002B6091">
        <w:rPr>
          <w:rFonts w:ascii="Times New Roman" w:hAnsi="Times New Roman" w:cs="Times New Roman"/>
        </w:rPr>
        <w:t>,</w:t>
      </w:r>
      <w:r w:rsidRPr="00CC0F84">
        <w:rPr>
          <w:rFonts w:ascii="Times New Roman" w:hAnsi="Times New Roman" w:cs="Times New Roman"/>
        </w:rPr>
        <w:t xml:space="preserve"> </w:t>
      </w:r>
      <w:r w:rsidR="001E1CFB">
        <w:rPr>
          <w:rFonts w:ascii="Times New Roman" w:hAnsi="Times New Roman" w:cs="Times New Roman"/>
          <w:i/>
          <w:iCs/>
        </w:rPr>
        <w:t>Sharpe Ratio</w:t>
      </w:r>
      <w:r w:rsidRPr="00CC0F84">
        <w:rPr>
          <w:rFonts w:ascii="Times New Roman" w:hAnsi="Times New Roman" w:cs="Times New Roman"/>
        </w:rPr>
        <w:t xml:space="preserve"> membantu investor memilih portofolio yang memberikan pengembalian terbaik per unit risiko, serta membantu mengidentifikasi manajer investasi yang berkinerja baik. Semakin tinggi </w:t>
      </w:r>
      <w:r w:rsidR="001E1CFB">
        <w:rPr>
          <w:rFonts w:ascii="Times New Roman" w:hAnsi="Times New Roman" w:cs="Times New Roman"/>
          <w:i/>
          <w:iCs/>
        </w:rPr>
        <w:t>Sharpe Ratio</w:t>
      </w:r>
      <w:r w:rsidRPr="00CC0F84">
        <w:rPr>
          <w:rFonts w:ascii="Times New Roman" w:hAnsi="Times New Roman" w:cs="Times New Roman"/>
        </w:rPr>
        <w:t>, semakin baik pula kinerja portofolio dalam memberikan pengembalian yang sepadan dengan risiko yang diambil.</w:t>
      </w:r>
    </w:p>
    <w:p w14:paraId="56AA9513" w14:textId="49918D8D" w:rsidR="00EC1B55" w:rsidRDefault="005B6953" w:rsidP="009107AF">
      <w:pPr>
        <w:spacing w:after="120" w:line="240" w:lineRule="exact"/>
        <w:ind w:firstLine="426"/>
        <w:jc w:val="both"/>
        <w:rPr>
          <w:rFonts w:ascii="Times New Roman" w:hAnsi="Times New Roman" w:cs="Times New Roman"/>
        </w:rPr>
      </w:pPr>
      <w:r>
        <w:rPr>
          <w:noProof/>
        </w:rPr>
        <w:drawing>
          <wp:anchor distT="0" distB="0" distL="114300" distR="114300" simplePos="0" relativeHeight="251662848" behindDoc="0" locked="0" layoutInCell="1" allowOverlap="1" wp14:anchorId="6F41AB70" wp14:editId="7155E810">
            <wp:simplePos x="0" y="0"/>
            <wp:positionH relativeFrom="margin">
              <wp:posOffset>913765</wp:posOffset>
            </wp:positionH>
            <wp:positionV relativeFrom="paragraph">
              <wp:posOffset>45143</wp:posOffset>
            </wp:positionV>
            <wp:extent cx="3903345" cy="2174875"/>
            <wp:effectExtent l="19050" t="19050" r="20955" b="15875"/>
            <wp:wrapNone/>
            <wp:docPr id="2212377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03345" cy="2174875"/>
                    </a:xfrm>
                    <a:prstGeom prst="rect">
                      <a:avLst/>
                    </a:prstGeom>
                    <a:noFill/>
                    <a:ln>
                      <a:solidFill>
                        <a:schemeClr val="tx1"/>
                      </a:solidFill>
                    </a:ln>
                  </pic:spPr>
                </pic:pic>
              </a:graphicData>
            </a:graphic>
          </wp:anchor>
        </w:drawing>
      </w:r>
    </w:p>
    <w:p w14:paraId="6EF9067F" w14:textId="69E9CE05" w:rsidR="00EC1B55" w:rsidRDefault="00EC1B55" w:rsidP="009107AF">
      <w:pPr>
        <w:spacing w:after="120" w:line="240" w:lineRule="exact"/>
        <w:ind w:firstLine="426"/>
        <w:jc w:val="both"/>
        <w:rPr>
          <w:rFonts w:ascii="Times New Roman" w:hAnsi="Times New Roman" w:cs="Times New Roman"/>
        </w:rPr>
      </w:pPr>
    </w:p>
    <w:p w14:paraId="2C81721D" w14:textId="6B2907F3" w:rsidR="00EC1B55" w:rsidRDefault="00EC1B55" w:rsidP="009107AF">
      <w:pPr>
        <w:spacing w:after="120" w:line="240" w:lineRule="exact"/>
        <w:ind w:firstLine="426"/>
        <w:jc w:val="both"/>
        <w:rPr>
          <w:rFonts w:ascii="Times New Roman" w:hAnsi="Times New Roman" w:cs="Times New Roman"/>
        </w:rPr>
      </w:pPr>
    </w:p>
    <w:p w14:paraId="09B6388C" w14:textId="194F3F65" w:rsidR="00EC1B55" w:rsidRDefault="00EC1B55" w:rsidP="009107AF">
      <w:pPr>
        <w:spacing w:after="120" w:line="240" w:lineRule="exact"/>
        <w:ind w:firstLine="426"/>
        <w:jc w:val="both"/>
        <w:rPr>
          <w:rFonts w:ascii="Times New Roman" w:hAnsi="Times New Roman" w:cs="Times New Roman"/>
        </w:rPr>
      </w:pPr>
    </w:p>
    <w:p w14:paraId="6879818C" w14:textId="5A4020FB" w:rsidR="00EC1B55" w:rsidRDefault="00EC1B55" w:rsidP="009107AF">
      <w:pPr>
        <w:spacing w:after="120" w:line="240" w:lineRule="exact"/>
        <w:ind w:firstLine="426"/>
        <w:jc w:val="both"/>
        <w:rPr>
          <w:rFonts w:ascii="Times New Roman" w:hAnsi="Times New Roman" w:cs="Times New Roman"/>
        </w:rPr>
      </w:pPr>
    </w:p>
    <w:p w14:paraId="781F5F97" w14:textId="77777777" w:rsidR="00EC1B55" w:rsidRDefault="00EC1B55" w:rsidP="009107AF">
      <w:pPr>
        <w:spacing w:after="120" w:line="240" w:lineRule="exact"/>
        <w:ind w:firstLine="426"/>
        <w:jc w:val="both"/>
        <w:rPr>
          <w:rFonts w:ascii="Times New Roman" w:hAnsi="Times New Roman" w:cs="Times New Roman"/>
        </w:rPr>
      </w:pPr>
    </w:p>
    <w:p w14:paraId="34703EFD" w14:textId="77777777" w:rsidR="00EC1B55" w:rsidRPr="00CC0F84" w:rsidRDefault="00EC1B55" w:rsidP="009107AF">
      <w:pPr>
        <w:spacing w:after="120" w:line="240" w:lineRule="exact"/>
        <w:ind w:firstLine="426"/>
        <w:jc w:val="both"/>
        <w:rPr>
          <w:rFonts w:ascii="Times New Roman" w:hAnsi="Times New Roman" w:cs="Times New Roman"/>
        </w:rPr>
      </w:pPr>
    </w:p>
    <w:p w14:paraId="2C36F5CA" w14:textId="1C877576" w:rsidR="00EC1B55" w:rsidRDefault="00EC1B55" w:rsidP="009107AF">
      <w:pPr>
        <w:spacing w:after="120" w:line="240" w:lineRule="exact"/>
        <w:jc w:val="center"/>
        <w:rPr>
          <w:rFonts w:ascii="Times New Roman" w:hAnsi="Times New Roman" w:cs="Times New Roman"/>
        </w:rPr>
      </w:pPr>
    </w:p>
    <w:p w14:paraId="7378525D" w14:textId="15A67477" w:rsidR="00EC1B55" w:rsidRDefault="00EC1B55" w:rsidP="009107AF">
      <w:pPr>
        <w:spacing w:after="120" w:line="240" w:lineRule="exact"/>
        <w:jc w:val="center"/>
        <w:rPr>
          <w:rFonts w:ascii="Times New Roman" w:hAnsi="Times New Roman" w:cs="Times New Roman"/>
        </w:rPr>
      </w:pPr>
    </w:p>
    <w:p w14:paraId="1B282252" w14:textId="7053A8D7" w:rsidR="00EC1B55" w:rsidRDefault="00EC1B55" w:rsidP="009107AF">
      <w:pPr>
        <w:spacing w:after="120" w:line="240" w:lineRule="exact"/>
        <w:jc w:val="center"/>
        <w:rPr>
          <w:rFonts w:ascii="Times New Roman" w:hAnsi="Times New Roman" w:cs="Times New Roman"/>
        </w:rPr>
      </w:pPr>
    </w:p>
    <w:p w14:paraId="7CBFA191" w14:textId="77777777" w:rsidR="00EC1B55" w:rsidRDefault="00EC1B55" w:rsidP="009107AF">
      <w:pPr>
        <w:spacing w:after="120" w:line="240" w:lineRule="exact"/>
        <w:jc w:val="center"/>
        <w:rPr>
          <w:rFonts w:ascii="Times New Roman" w:hAnsi="Times New Roman" w:cs="Times New Roman"/>
        </w:rPr>
      </w:pPr>
    </w:p>
    <w:p w14:paraId="291F4B78" w14:textId="77777777" w:rsidR="00EC1B55" w:rsidRDefault="00EC1B55" w:rsidP="009107AF">
      <w:pPr>
        <w:spacing w:after="120" w:line="240" w:lineRule="exact"/>
        <w:jc w:val="center"/>
        <w:rPr>
          <w:rFonts w:ascii="Times New Roman" w:hAnsi="Times New Roman" w:cs="Times New Roman"/>
        </w:rPr>
      </w:pPr>
    </w:p>
    <w:p w14:paraId="61B499EF" w14:textId="77777777" w:rsidR="00EC1B55" w:rsidRDefault="00EC1B55" w:rsidP="009107AF">
      <w:pPr>
        <w:spacing w:after="120" w:line="240" w:lineRule="exact"/>
        <w:jc w:val="center"/>
        <w:rPr>
          <w:rFonts w:ascii="Times New Roman" w:hAnsi="Times New Roman" w:cs="Times New Roman"/>
        </w:rPr>
      </w:pPr>
    </w:p>
    <w:p w14:paraId="6688A5FE" w14:textId="77777777" w:rsidR="00EC1B55" w:rsidRDefault="00EC1B55" w:rsidP="009107AF">
      <w:pPr>
        <w:spacing w:after="120" w:line="240" w:lineRule="exact"/>
        <w:rPr>
          <w:rFonts w:ascii="Times New Roman" w:hAnsi="Times New Roman" w:cs="Times New Roman"/>
        </w:rPr>
      </w:pPr>
    </w:p>
    <w:p w14:paraId="1AC035CA" w14:textId="50D4A21D" w:rsidR="00EC1B55" w:rsidRPr="00C6106E" w:rsidRDefault="00535F59" w:rsidP="009107AF">
      <w:pPr>
        <w:spacing w:after="120" w:line="240" w:lineRule="exact"/>
        <w:jc w:val="center"/>
        <w:rPr>
          <w:rFonts w:ascii="Times New Roman" w:hAnsi="Times New Roman" w:cs="Times New Roman"/>
          <w:sz w:val="18"/>
          <w:szCs w:val="18"/>
        </w:rPr>
      </w:pPr>
      <w:r w:rsidRPr="00C6106E">
        <w:rPr>
          <w:rFonts w:ascii="Times New Roman" w:hAnsi="Times New Roman" w:cs="Times New Roman"/>
          <w:sz w:val="18"/>
          <w:szCs w:val="18"/>
        </w:rPr>
        <w:t xml:space="preserve">Gambar </w:t>
      </w:r>
      <w:r w:rsidR="00CC0F84" w:rsidRPr="00C6106E">
        <w:rPr>
          <w:rFonts w:ascii="Times New Roman" w:hAnsi="Times New Roman" w:cs="Times New Roman"/>
          <w:sz w:val="18"/>
          <w:szCs w:val="18"/>
        </w:rPr>
        <w:t xml:space="preserve">1. </w:t>
      </w:r>
      <w:r w:rsidRPr="00C6106E">
        <w:rPr>
          <w:rFonts w:ascii="Times New Roman" w:hAnsi="Times New Roman" w:cs="Times New Roman"/>
          <w:sz w:val="18"/>
          <w:szCs w:val="18"/>
        </w:rPr>
        <w:t xml:space="preserve">Grafik Kinerja </w:t>
      </w:r>
      <w:r w:rsidRPr="00C6106E">
        <w:rPr>
          <w:rFonts w:ascii="Times New Roman" w:hAnsi="Times New Roman" w:cs="Times New Roman"/>
          <w:i/>
          <w:iCs/>
          <w:sz w:val="18"/>
          <w:szCs w:val="18"/>
        </w:rPr>
        <w:t>Historis</w:t>
      </w:r>
      <w:r w:rsidR="00D73BFB">
        <w:rPr>
          <w:rFonts w:ascii="Times New Roman" w:hAnsi="Times New Roman" w:cs="Times New Roman"/>
          <w:i/>
          <w:iCs/>
          <w:sz w:val="18"/>
          <w:szCs w:val="18"/>
        </w:rPr>
        <w:t xml:space="preserve"> Closing Prices</w:t>
      </w:r>
      <w:r w:rsidRPr="00C6106E">
        <w:rPr>
          <w:rFonts w:ascii="Times New Roman" w:hAnsi="Times New Roman" w:cs="Times New Roman"/>
          <w:sz w:val="18"/>
          <w:szCs w:val="18"/>
        </w:rPr>
        <w:t xml:space="preserve"> Saham Kompas 100 di BEI </w:t>
      </w:r>
      <w:r w:rsidR="00136EC4" w:rsidRPr="00C6106E">
        <w:rPr>
          <w:rFonts w:ascii="Times New Roman" w:hAnsi="Times New Roman" w:cs="Times New Roman"/>
          <w:sz w:val="18"/>
          <w:szCs w:val="18"/>
        </w:rPr>
        <w:t>P</w:t>
      </w:r>
      <w:r w:rsidRPr="00C6106E">
        <w:rPr>
          <w:rFonts w:ascii="Times New Roman" w:hAnsi="Times New Roman" w:cs="Times New Roman"/>
          <w:sz w:val="18"/>
          <w:szCs w:val="18"/>
        </w:rPr>
        <w:t>eriode</w:t>
      </w:r>
      <w:r w:rsidR="00D739C3" w:rsidRPr="00C6106E">
        <w:rPr>
          <w:rFonts w:ascii="Times New Roman" w:hAnsi="Times New Roman" w:cs="Times New Roman"/>
          <w:sz w:val="18"/>
          <w:szCs w:val="18"/>
        </w:rPr>
        <w:t xml:space="preserve"> </w:t>
      </w:r>
      <w:r w:rsidRPr="00C6106E">
        <w:rPr>
          <w:rFonts w:ascii="Times New Roman" w:hAnsi="Times New Roman" w:cs="Times New Roman"/>
          <w:sz w:val="18"/>
          <w:szCs w:val="18"/>
        </w:rPr>
        <w:t>Februari 2022–September 2023</w:t>
      </w:r>
    </w:p>
    <w:p w14:paraId="3833F0B7" w14:textId="5746E6D0" w:rsidR="00535F59" w:rsidRPr="00CC0F84" w:rsidRDefault="00535F59" w:rsidP="009107AF">
      <w:pPr>
        <w:spacing w:after="120" w:line="240" w:lineRule="exact"/>
        <w:ind w:firstLine="426"/>
        <w:jc w:val="both"/>
        <w:rPr>
          <w:rFonts w:ascii="Times New Roman" w:hAnsi="Times New Roman" w:cs="Times New Roman"/>
        </w:rPr>
      </w:pPr>
      <w:r w:rsidRPr="00CC0F84">
        <w:rPr>
          <w:rFonts w:ascii="Times New Roman" w:hAnsi="Times New Roman" w:cs="Times New Roman"/>
        </w:rPr>
        <w:t>Grafik menunjukkan harga penutupan dari</w:t>
      </w:r>
      <w:r w:rsidR="005D4B48">
        <w:rPr>
          <w:rFonts w:ascii="Times New Roman" w:hAnsi="Times New Roman" w:cs="Times New Roman"/>
        </w:rPr>
        <w:t xml:space="preserve"> sepuluh</w:t>
      </w:r>
      <w:r w:rsidRPr="00CC0F84">
        <w:rPr>
          <w:rFonts w:ascii="Times New Roman" w:hAnsi="Times New Roman" w:cs="Times New Roman"/>
        </w:rPr>
        <w:t xml:space="preserve"> saham dengan </w:t>
      </w:r>
      <w:r w:rsidR="00D73BFB">
        <w:rPr>
          <w:rFonts w:ascii="Times New Roman" w:hAnsi="Times New Roman" w:cs="Times New Roman"/>
          <w:i/>
          <w:iCs/>
        </w:rPr>
        <w:t>closing prices</w:t>
      </w:r>
      <w:r w:rsidRPr="00CC0F84">
        <w:rPr>
          <w:rFonts w:ascii="Times New Roman" w:hAnsi="Times New Roman" w:cs="Times New Roman"/>
        </w:rPr>
        <w:t xml:space="preserve"> tertinggi</w:t>
      </w:r>
      <w:r w:rsidR="009B5473">
        <w:rPr>
          <w:rFonts w:ascii="Times New Roman" w:hAnsi="Times New Roman" w:cs="Times New Roman"/>
        </w:rPr>
        <w:t xml:space="preserve"> terpilih dari awal 2022 sampai akhir 2023</w:t>
      </w:r>
      <w:r w:rsidRPr="00CC0F84">
        <w:rPr>
          <w:rFonts w:ascii="Times New Roman" w:hAnsi="Times New Roman" w:cs="Times New Roman"/>
        </w:rPr>
        <w:t>, yaitu</w:t>
      </w:r>
      <w:r w:rsidR="009B5473">
        <w:rPr>
          <w:rFonts w:ascii="Times New Roman" w:hAnsi="Times New Roman" w:cs="Times New Roman"/>
        </w:rPr>
        <w:t xml:space="preserve"> </w:t>
      </w:r>
      <w:r w:rsidR="0070625B">
        <w:rPr>
          <w:rFonts w:ascii="Times New Roman" w:hAnsi="Times New Roman" w:cs="Times New Roman"/>
        </w:rPr>
        <w:t>BMTR.JK, CFIN.JK, BRPT.JK</w:t>
      </w:r>
      <w:r w:rsidR="009808F6">
        <w:rPr>
          <w:rFonts w:ascii="Times New Roman" w:hAnsi="Times New Roman" w:cs="Times New Roman"/>
        </w:rPr>
        <w:t>, MARK.JK, ASII.JK, INCO.JK, ISAT.JK, ERAA.JK, BBTN.JK, SMGR.JK</w:t>
      </w:r>
      <w:r w:rsidRPr="00CC0F84">
        <w:rPr>
          <w:rFonts w:ascii="Times New Roman" w:hAnsi="Times New Roman" w:cs="Times New Roman"/>
        </w:rPr>
        <w:t>. Pada grafik</w:t>
      </w:r>
      <w:r w:rsidR="00D73BFB">
        <w:rPr>
          <w:rFonts w:ascii="Times New Roman" w:hAnsi="Times New Roman" w:cs="Times New Roman"/>
        </w:rPr>
        <w:t xml:space="preserve"> menunjukkan harga penutupan dan volatilitas yang dignifikan pada </w:t>
      </w:r>
      <w:r w:rsidRPr="00CC0F84">
        <w:rPr>
          <w:rFonts w:ascii="Times New Roman" w:hAnsi="Times New Roman" w:cs="Times New Roman"/>
        </w:rPr>
        <w:t xml:space="preserve">saham </w:t>
      </w:r>
      <w:r w:rsidR="00D8502B">
        <w:rPr>
          <w:rFonts w:ascii="Times New Roman" w:hAnsi="Times New Roman" w:cs="Times New Roman"/>
        </w:rPr>
        <w:t xml:space="preserve">ISAT.JK </w:t>
      </w:r>
      <w:r w:rsidR="00427BE5">
        <w:rPr>
          <w:rFonts w:ascii="Times New Roman" w:hAnsi="Times New Roman" w:cs="Times New Roman"/>
        </w:rPr>
        <w:t xml:space="preserve">mencapai hampir 10.000 pada akhir periode. </w:t>
      </w:r>
      <w:r w:rsidR="00CF0957">
        <w:rPr>
          <w:rFonts w:ascii="Times New Roman" w:hAnsi="Times New Roman" w:cs="Times New Roman"/>
        </w:rPr>
        <w:t xml:space="preserve">Sementara saham seperti ASII.JK, </w:t>
      </w:r>
      <w:r w:rsidR="000F6623">
        <w:rPr>
          <w:rFonts w:ascii="Times New Roman" w:hAnsi="Times New Roman" w:cs="Times New Roman"/>
        </w:rPr>
        <w:t>INCO.JK</w:t>
      </w:r>
      <w:r w:rsidR="00CF0957">
        <w:rPr>
          <w:rFonts w:ascii="Times New Roman" w:hAnsi="Times New Roman" w:cs="Times New Roman"/>
        </w:rPr>
        <w:t xml:space="preserve">, dan BMTR.JK menunjukkan tren yang lebih stabil. Saham dengan harga penutupan lebih rendah, </w:t>
      </w:r>
      <w:r w:rsidR="00796BB0">
        <w:rPr>
          <w:rFonts w:ascii="Times New Roman" w:hAnsi="Times New Roman" w:cs="Times New Roman"/>
        </w:rPr>
        <w:t xml:space="preserve">seperti CFIN.JK, BRPT.JK, </w:t>
      </w:r>
      <w:r w:rsidR="000F6623">
        <w:rPr>
          <w:rFonts w:ascii="Times New Roman" w:hAnsi="Times New Roman" w:cs="Times New Roman"/>
        </w:rPr>
        <w:t xml:space="preserve">ERAA.JK, </w:t>
      </w:r>
      <w:r w:rsidR="00796BB0">
        <w:rPr>
          <w:rFonts w:ascii="Times New Roman" w:hAnsi="Times New Roman" w:cs="Times New Roman"/>
        </w:rPr>
        <w:t>MARK.JK, dan BBTN.JK</w:t>
      </w:r>
      <w:r w:rsidR="00F010AA">
        <w:rPr>
          <w:rFonts w:ascii="Times New Roman" w:hAnsi="Times New Roman" w:cs="Times New Roman"/>
        </w:rPr>
        <w:t xml:space="preserve"> umumnya berada di bawah 2000 dan menunjukkan volatilitas yang lebih lebih rendah. Grafik ini memperlihatkan kinerja beragaram saham dengan beberapa menunjukkan pertumbuhan signifikan dan yang lain stabil atau sedikit menurun</w:t>
      </w:r>
    </w:p>
    <w:p w14:paraId="0484F4F1" w14:textId="0D37177A" w:rsidR="00637D99" w:rsidRDefault="00535F59" w:rsidP="009107AF">
      <w:pPr>
        <w:spacing w:after="120" w:line="240" w:lineRule="exact"/>
        <w:ind w:firstLine="426"/>
        <w:jc w:val="both"/>
        <w:rPr>
          <w:rFonts w:ascii="Times New Roman" w:hAnsi="Times New Roman" w:cs="Times New Roman"/>
        </w:rPr>
      </w:pPr>
      <w:r w:rsidRPr="00CC0F84">
        <w:rPr>
          <w:rFonts w:ascii="Times New Roman" w:hAnsi="Times New Roman" w:cs="Times New Roman"/>
        </w:rPr>
        <w:t xml:space="preserve">Perlunya pertimbangan yang bijaksana, apakah investor menginginkan stabilitas risiko dengan pertumbuhan modal yang lambat atau menghadapi risiko yang tinggi untuk potensi </w:t>
      </w:r>
      <w:r w:rsidRPr="00136EC4">
        <w:rPr>
          <w:rFonts w:ascii="Times New Roman" w:hAnsi="Times New Roman" w:cs="Times New Roman"/>
          <w:i/>
          <w:iCs/>
        </w:rPr>
        <w:t>expected return</w:t>
      </w:r>
      <w:r w:rsidRPr="00CC0F84">
        <w:rPr>
          <w:rFonts w:ascii="Times New Roman" w:hAnsi="Times New Roman" w:cs="Times New Roman"/>
        </w:rPr>
        <w:t xml:space="preserve"> yang besar. Investor akan meminta return tertentu berdasarkan saham dengan tingkat risiko tertentu pula, yang besarnya akan diestimasikan dengan metode </w:t>
      </w:r>
      <w:r w:rsidRPr="00136EC4">
        <w:rPr>
          <w:rFonts w:ascii="Times New Roman" w:hAnsi="Times New Roman" w:cs="Times New Roman"/>
          <w:i/>
          <w:iCs/>
        </w:rPr>
        <w:t>Capital Asset Pricing Model</w:t>
      </w:r>
      <w:r w:rsidRPr="00CC0F84">
        <w:rPr>
          <w:rFonts w:ascii="Times New Roman" w:hAnsi="Times New Roman" w:cs="Times New Roman"/>
        </w:rPr>
        <w:t xml:space="preserve"> (CAPM). Tingkat risiko dan tingkat return dinyatakan memiliki hubungan positif dan linear </w:t>
      </w:r>
      <w:r w:rsidR="00637D99" w:rsidRPr="00637D99">
        <w:rPr>
          <w:rFonts w:ascii="Times New Roman" w:hAnsi="Times New Roman" w:cs="Times New Roman"/>
        </w:rPr>
        <w:fldChar w:fldCharType="begin" w:fldLock="1"/>
      </w:r>
      <w:r w:rsidR="00941BEB">
        <w:rPr>
          <w:rFonts w:ascii="Times New Roman" w:hAnsi="Times New Roman" w:cs="Times New Roman"/>
        </w:rPr>
        <w:instrText>ADDIN CSL_CITATION {"citationItems":[{"id":"ITEM-1","itemData":{"DOI":"10.25299/kiat.2022.vol34(1).11555","ISSN":"1410-3834","abstract":"The purpose of this study is to analyze the use of the Capital Asset Pricing Model (CAPM) as the basis for making investment decisions for stocks listed on the Jakarta Islamic Index (JII) for the period June 2019 – June 2021. The type of research used in this study is quantitative research with a descriptive approach. . The object of this study is all stocks listed on the Jakarta Islamic Index (JII) for the period June 2019 – June 2021. The sampling technique used is purposive sampling. The sample in this study were 19 stocks. The results of this study indicate that: (1) CAPM can be used in assessing efficient and inefficient Jakarta Islamic Index (JII) stocks (2) There are 10 stocks that include Efficient stocks, namely ADRO, AKRA, ANTM, BRPT, BTPS, CPIN , EXCL, INCO, JPFA, SCMA. These shares have a value of Ri &gt; ERi. The investment decision that must be made by investors is to buy efficient shares","author":[{"dropping-particle":"","family":"Ria","given":"Raja","non-dropping-particle":"","parse-names":false,"suffix":""}],"container-title":"Jurnal Ekonomi KIAT","id":"ITEM-1","issue":"2","issued":{"date-parts":[["2022"]]},"page":"57-66","title":"Penggunaan Model Capital Asset Pricing Model (Capm) Dalam Pengambilan Keputusan Investasi Pada Saham Jakarta Islamic Index (Jii)","type":"article-journal","volume":"33"},"uris":["http://www.mendeley.com/documents/?uuid=53509bbb-63d0-4a1d-a6f1-e9c15cc7fa86"]}],"mendeley":{"formattedCitation":"[12]","plainTextFormattedCitation":"[12]","previouslyFormattedCitation":"[11]"},"properties":{"noteIndex":0},"schema":"https://github.com/citation-style-language/schema/raw/master/csl-citation.json"}</w:instrText>
      </w:r>
      <w:r w:rsidR="00637D99" w:rsidRPr="00637D99">
        <w:rPr>
          <w:rFonts w:ascii="Times New Roman" w:hAnsi="Times New Roman" w:cs="Times New Roman"/>
        </w:rPr>
        <w:fldChar w:fldCharType="separate"/>
      </w:r>
      <w:r w:rsidR="00941BEB" w:rsidRPr="00941BEB">
        <w:rPr>
          <w:rFonts w:ascii="Times New Roman" w:hAnsi="Times New Roman" w:cs="Times New Roman"/>
          <w:noProof/>
        </w:rPr>
        <w:t>[12]</w:t>
      </w:r>
      <w:r w:rsidR="00637D99" w:rsidRPr="00637D99">
        <w:rPr>
          <w:rFonts w:ascii="Times New Roman" w:hAnsi="Times New Roman" w:cs="Times New Roman"/>
        </w:rPr>
        <w:fldChar w:fldCharType="end"/>
      </w:r>
      <w:r w:rsidR="00637D99">
        <w:rPr>
          <w:rFonts w:ascii="Times New Roman" w:hAnsi="Times New Roman" w:cs="Times New Roman"/>
        </w:rPr>
        <w:t xml:space="preserve">. </w:t>
      </w:r>
      <w:r w:rsidRPr="00CC0F84">
        <w:rPr>
          <w:rFonts w:ascii="Times New Roman" w:hAnsi="Times New Roman" w:cs="Times New Roman"/>
        </w:rPr>
        <w:t xml:space="preserve">Penggunaan </w:t>
      </w:r>
      <w:r w:rsidRPr="00136EC4">
        <w:rPr>
          <w:rFonts w:ascii="Times New Roman" w:hAnsi="Times New Roman" w:cs="Times New Roman"/>
          <w:i/>
          <w:iCs/>
        </w:rPr>
        <w:t>Capital Asset Pricing Model</w:t>
      </w:r>
      <w:r w:rsidRPr="00CC0F84">
        <w:rPr>
          <w:rFonts w:ascii="Times New Roman" w:hAnsi="Times New Roman" w:cs="Times New Roman"/>
        </w:rPr>
        <w:t xml:space="preserve"> (CAPM) dalam penelitian ini dengan alasan bahwa metode CAPM dapat menjelaskan dan memberikan prediksi yang tepat mengenai hubungan keseimbangan antara tingkat risiko sistematis dengan tingkat pengembalian yang diharapkan oleh investor pada suatu </w:t>
      </w:r>
      <w:r w:rsidRPr="00637D99">
        <w:rPr>
          <w:rFonts w:ascii="Times New Roman" w:hAnsi="Times New Roman" w:cs="Times New Roman"/>
        </w:rPr>
        <w:t xml:space="preserve">aset </w:t>
      </w:r>
      <w:r w:rsidR="00637D99" w:rsidRPr="00637D99">
        <w:rPr>
          <w:rFonts w:ascii="Times New Roman" w:hAnsi="Times New Roman" w:cs="Times New Roman"/>
        </w:rPr>
        <w:fldChar w:fldCharType="begin" w:fldLock="1"/>
      </w:r>
      <w:r w:rsidR="00941BEB">
        <w:rPr>
          <w:rFonts w:ascii="Times New Roman" w:hAnsi="Times New Roman" w:cs="Times New Roman"/>
        </w:rPr>
        <w:instrText>ADDIN CSL_CITATION {"citationItems":[{"id":"ITEM-1","itemData":{"abstract":"Penelitian ini bertujuan untuk menjelaskan analisis kinerja saham-saham pada perusahaan yang terdaftar di Bursa Efek Indonesia berdasarkan tingkat pengembalian dan risiko serta menjelaskan analisis penetapan kelompok saham-saham efisien berdasarkan penggunaan …","author":[{"dropping-particle":"","family":"Elvira","given":"N","non-dropping-particle":"","parse-names":false,"suffix":""}],"container-title":"Jurnal Administrasi Bisnis","id":"ITEM-1","issue":"1","issued":{"date-parts":[["2014"]]},"page":"1-8","title":"Analisis Portofolio Menggunakan Capital Asset Pricing Model (Capm) Untuk Penetapan Kelompok Saham-saham Efisien (Studi Pada Seluruh Saham Perusahaan …","type":"article-journal","volume":"9"},"uris":["http://www.mendeley.com/documents/?uuid=3c8648c2-8ce9-43c1-923f-c836a4b6c0ef"]}],"mendeley":{"formattedCitation":"[10]","plainTextFormattedCitation":"[10]","previouslyFormattedCitation":"[9]"},"properties":{"noteIndex":0},"schema":"https://github.com/citation-style-language/schema/raw/master/csl-citation.json"}</w:instrText>
      </w:r>
      <w:r w:rsidR="00637D99" w:rsidRPr="00637D99">
        <w:rPr>
          <w:rFonts w:ascii="Times New Roman" w:hAnsi="Times New Roman" w:cs="Times New Roman"/>
        </w:rPr>
        <w:fldChar w:fldCharType="separate"/>
      </w:r>
      <w:r w:rsidR="00941BEB" w:rsidRPr="00941BEB">
        <w:rPr>
          <w:rFonts w:ascii="Times New Roman" w:hAnsi="Times New Roman" w:cs="Times New Roman"/>
          <w:noProof/>
        </w:rPr>
        <w:t>[10]</w:t>
      </w:r>
      <w:r w:rsidR="00637D99" w:rsidRPr="00637D99">
        <w:rPr>
          <w:rFonts w:ascii="Times New Roman" w:hAnsi="Times New Roman" w:cs="Times New Roman"/>
        </w:rPr>
        <w:fldChar w:fldCharType="end"/>
      </w:r>
      <w:r w:rsidR="00637D99">
        <w:rPr>
          <w:rFonts w:ascii="Times New Roman" w:hAnsi="Times New Roman" w:cs="Times New Roman"/>
        </w:rPr>
        <w:t>.</w:t>
      </w:r>
    </w:p>
    <w:p w14:paraId="7A193059" w14:textId="7164B791" w:rsidR="00535F59" w:rsidRPr="00CC0F84" w:rsidRDefault="00535F59" w:rsidP="009107AF">
      <w:pPr>
        <w:spacing w:after="120" w:line="240" w:lineRule="exact"/>
        <w:ind w:firstLine="426"/>
        <w:jc w:val="both"/>
        <w:rPr>
          <w:rFonts w:ascii="Times New Roman" w:hAnsi="Times New Roman" w:cs="Times New Roman"/>
        </w:rPr>
      </w:pPr>
      <w:r w:rsidRPr="00CC0F84">
        <w:rPr>
          <w:rFonts w:ascii="Times New Roman" w:hAnsi="Times New Roman" w:cs="Times New Roman"/>
        </w:rPr>
        <w:lastRenderedPageBreak/>
        <w:t xml:space="preserve">Penelitian ini dilakukan pada seluruh saham yang terdaftar dalam kelompok indeks saham Kompas100 yang diterbitkan oleh BEI pada periode </w:t>
      </w:r>
      <w:r w:rsidR="00136EC4">
        <w:rPr>
          <w:rFonts w:ascii="Times New Roman" w:hAnsi="Times New Roman" w:cs="Times New Roman"/>
        </w:rPr>
        <w:t>Februari 2022 sampai September 2023</w:t>
      </w:r>
      <w:r w:rsidRPr="00CC0F84">
        <w:rPr>
          <w:rFonts w:ascii="Times New Roman" w:hAnsi="Times New Roman" w:cs="Times New Roman"/>
        </w:rPr>
        <w:t xml:space="preserve">. Pemilihan objek tersebut berdasarkan alasan bahwa perusahaan yang terdaftar pada indeks Kompas100 sangat berguna untuk mengetahui secara efektif saham mana saja yang membagikan dividennya secara rutin dan pada akhirnya akan membantu investor dalam memperoleh keuntungan investasi serta membantu investor mengetahui perusahaan mana yang mencerminkan profitabilitas yang tinggi. Penelitian ini bertujuan untuk menganalisis pilihan investasi yang efisien dengan menggunakan pendekatan metode CAPM serta penerapan evaluasi kerja menggunakan </w:t>
      </w:r>
      <w:r w:rsidR="001E1CFB">
        <w:rPr>
          <w:rFonts w:ascii="Times New Roman" w:hAnsi="Times New Roman" w:cs="Times New Roman"/>
          <w:i/>
          <w:iCs/>
        </w:rPr>
        <w:t>Sharpe Ratio</w:t>
      </w:r>
      <w:r w:rsidRPr="00CC0F84">
        <w:rPr>
          <w:rFonts w:ascii="Times New Roman" w:hAnsi="Times New Roman" w:cs="Times New Roman"/>
        </w:rPr>
        <w:t xml:space="preserve"> dilihat dari risiko dan return yang diharapkan.</w:t>
      </w:r>
    </w:p>
    <w:p w14:paraId="513D03A7" w14:textId="3360C69C" w:rsidR="00535F59" w:rsidRDefault="00535F59" w:rsidP="009107AF">
      <w:pPr>
        <w:spacing w:after="120" w:line="240" w:lineRule="exact"/>
        <w:ind w:firstLine="426"/>
        <w:jc w:val="both"/>
        <w:rPr>
          <w:rFonts w:ascii="Times New Roman" w:hAnsi="Times New Roman" w:cs="Times New Roman"/>
        </w:rPr>
      </w:pPr>
      <w:r w:rsidRPr="00CC0F84">
        <w:rPr>
          <w:rFonts w:ascii="Times New Roman" w:hAnsi="Times New Roman" w:cs="Times New Roman"/>
        </w:rPr>
        <w:t xml:space="preserve">Penelitian ini bertujuan untuk menjelaskan analisis kinerja saham-saham pada perusahaan yang terdaftar di indeks Kompas 100 yang diterbitkan oleh BEI berdasarkan tingkat pengembalian dan risiko serta menjelaskan analisis penetapan kelompok saham-saham efisien berdasarkan penggunaan </w:t>
      </w:r>
      <w:r w:rsidRPr="00136EC4">
        <w:rPr>
          <w:rFonts w:ascii="Times New Roman" w:hAnsi="Times New Roman" w:cs="Times New Roman"/>
          <w:i/>
          <w:iCs/>
        </w:rPr>
        <w:t>Capital Asset Pricing Model</w:t>
      </w:r>
      <w:r w:rsidRPr="00CC0F84">
        <w:rPr>
          <w:rFonts w:ascii="Times New Roman" w:hAnsi="Times New Roman" w:cs="Times New Roman"/>
        </w:rPr>
        <w:t xml:space="preserve"> (CAPM) pada saham perusahaan yang terdaftar di Bursa Efek Indonesia dalam pembentukan portofolio.</w:t>
      </w:r>
    </w:p>
    <w:p w14:paraId="6D4F9BA7" w14:textId="77777777" w:rsidR="009107AF" w:rsidRPr="00CC0F84" w:rsidRDefault="009107AF" w:rsidP="009107AF">
      <w:pPr>
        <w:spacing w:after="120" w:line="240" w:lineRule="exact"/>
        <w:ind w:firstLine="426"/>
        <w:jc w:val="both"/>
        <w:rPr>
          <w:rFonts w:ascii="Times New Roman" w:hAnsi="Times New Roman" w:cs="Times New Roman"/>
        </w:rPr>
      </w:pPr>
    </w:p>
    <w:p w14:paraId="2242B270" w14:textId="6631BF2A" w:rsidR="00535F59" w:rsidRDefault="00535F59" w:rsidP="00535F59">
      <w:pPr>
        <w:pStyle w:val="Heading1"/>
        <w:numPr>
          <w:ilvl w:val="0"/>
          <w:numId w:val="7"/>
        </w:numPr>
        <w:ind w:left="426" w:hanging="426"/>
      </w:pPr>
      <w:r>
        <w:t>METODE PENELITIAN</w:t>
      </w:r>
    </w:p>
    <w:p w14:paraId="117F581C" w14:textId="039BEF0B" w:rsidR="00CD70C5" w:rsidRPr="00CD70C5" w:rsidRDefault="00447366" w:rsidP="009107AF">
      <w:pPr>
        <w:spacing w:after="120" w:line="240" w:lineRule="exact"/>
        <w:ind w:firstLine="426"/>
        <w:jc w:val="both"/>
        <w:rPr>
          <w:rFonts w:ascii="Times New Roman" w:hAnsi="Times New Roman" w:cs="Times New Roman"/>
        </w:rPr>
      </w:pPr>
      <w:r w:rsidRPr="00447366">
        <w:rPr>
          <w:rFonts w:ascii="Times New Roman" w:hAnsi="Times New Roman" w:cs="Times New Roman"/>
        </w:rPr>
        <w:t xml:space="preserve">Pada penelitian ini menggunakan data harga penutupan saham harian yang terdaftar dalam indeks Kompas100, mulai periode Februari 2022 sampai September 2023. Data ini diambil menggunakan paket </w:t>
      </w:r>
      <w:r w:rsidRPr="00CD70C5">
        <w:rPr>
          <w:rFonts w:ascii="Times New Roman" w:hAnsi="Times New Roman" w:cs="Times New Roman"/>
          <w:i/>
          <w:iCs/>
        </w:rPr>
        <w:t>fetching data</w:t>
      </w:r>
      <w:r w:rsidRPr="00447366">
        <w:rPr>
          <w:rFonts w:ascii="Times New Roman" w:hAnsi="Times New Roman" w:cs="Times New Roman"/>
        </w:rPr>
        <w:t xml:space="preserve"> yang tersedia dalam bahasa pemrograman Python. </w:t>
      </w:r>
      <w:r w:rsidR="00CD70C5" w:rsidRPr="00CD70C5">
        <w:rPr>
          <w:rFonts w:ascii="Times New Roman" w:hAnsi="Times New Roman" w:cs="Times New Roman"/>
        </w:rPr>
        <w:t xml:space="preserve">Data berjumlah 100 saham yang terdiri dari dua variabel, yakni variabel dependen dan variabel independen. Pada variabel dependennya yakni return saham, yang dihitung dari perubahan harga penutupan harian. Pada variabel independen terdiri dari 3 variabel yaitu risiko pasar (beta), </w:t>
      </w:r>
      <w:r w:rsidR="00CD70C5" w:rsidRPr="00CD70C5">
        <w:rPr>
          <w:rFonts w:ascii="Times New Roman" w:hAnsi="Times New Roman" w:cs="Times New Roman"/>
          <w:i/>
          <w:iCs/>
        </w:rPr>
        <w:t>return</w:t>
      </w:r>
      <w:r w:rsidR="00CD70C5" w:rsidRPr="00CD70C5">
        <w:rPr>
          <w:rFonts w:ascii="Times New Roman" w:hAnsi="Times New Roman" w:cs="Times New Roman"/>
        </w:rPr>
        <w:t xml:space="preserve"> pasar (</w:t>
      </w:r>
      <w:r w:rsidR="00CD70C5" w:rsidRPr="00CD70C5">
        <w:rPr>
          <w:rFonts w:ascii="Times New Roman" w:hAnsi="Times New Roman" w:cs="Times New Roman"/>
          <w:i/>
          <w:iCs/>
        </w:rPr>
        <w:t>market return</w:t>
      </w:r>
      <w:r w:rsidR="00CD70C5" w:rsidRPr="00CD70C5">
        <w:rPr>
          <w:rFonts w:ascii="Times New Roman" w:hAnsi="Times New Roman" w:cs="Times New Roman"/>
        </w:rPr>
        <w:t>), dan tingkat suku bunga bebas risiko (</w:t>
      </w:r>
      <w:r w:rsidR="00CD70C5" w:rsidRPr="00CD70C5">
        <w:rPr>
          <w:rFonts w:ascii="Times New Roman" w:hAnsi="Times New Roman" w:cs="Times New Roman"/>
          <w:i/>
          <w:iCs/>
        </w:rPr>
        <w:t>risk-free rate</w:t>
      </w:r>
      <w:r w:rsidR="00CD70C5" w:rsidRPr="00CD70C5">
        <w:rPr>
          <w:rFonts w:ascii="Times New Roman" w:hAnsi="Times New Roman" w:cs="Times New Roman"/>
        </w:rPr>
        <w:t>). Dataset yang dihasilkan kemudian diproses menggunakan langkah-langkah berikut.</w:t>
      </w:r>
    </w:p>
    <w:p w14:paraId="032CFCFC" w14:textId="77777777" w:rsidR="00CD70C5" w:rsidRDefault="00CD70C5" w:rsidP="009107AF">
      <w:pPr>
        <w:spacing w:after="120" w:line="240" w:lineRule="exact"/>
        <w:ind w:firstLine="426"/>
        <w:jc w:val="both"/>
        <w:rPr>
          <w:rFonts w:ascii="Times New Roman" w:hAnsi="Times New Roman" w:cs="Times New Roman"/>
        </w:rPr>
      </w:pPr>
      <w:r w:rsidRPr="00CD70C5">
        <w:rPr>
          <w:rFonts w:ascii="Times New Roman" w:hAnsi="Times New Roman" w:cs="Times New Roman"/>
        </w:rPr>
        <w:t xml:space="preserve">Pengolahan data pada penelitian ini menggunakan pendekatan </w:t>
      </w:r>
      <w:r w:rsidRPr="00CD70C5">
        <w:rPr>
          <w:rFonts w:ascii="Times New Roman" w:hAnsi="Times New Roman" w:cs="Times New Roman"/>
          <w:i/>
          <w:iCs/>
        </w:rPr>
        <w:t>Capital Asset Pricing Model</w:t>
      </w:r>
      <w:r w:rsidRPr="00CD70C5">
        <w:rPr>
          <w:rFonts w:ascii="Times New Roman" w:hAnsi="Times New Roman" w:cs="Times New Roman"/>
        </w:rPr>
        <w:t xml:space="preserve"> (CAPM) yang meliputi tahapan-tahapan sebagai berikut:</w:t>
      </w:r>
    </w:p>
    <w:p w14:paraId="742E5C89" w14:textId="77777777" w:rsidR="00447366" w:rsidRDefault="00447366" w:rsidP="009107AF">
      <w:pPr>
        <w:pStyle w:val="ListParagraph"/>
        <w:numPr>
          <w:ilvl w:val="0"/>
          <w:numId w:val="13"/>
        </w:numPr>
        <w:spacing w:after="120" w:line="240" w:lineRule="exact"/>
        <w:ind w:left="426" w:hanging="426"/>
        <w:contextualSpacing w:val="0"/>
        <w:jc w:val="both"/>
        <w:rPr>
          <w:rFonts w:ascii="Times New Roman" w:hAnsi="Times New Roman" w:cs="Times New Roman"/>
        </w:rPr>
      </w:pPr>
      <w:r w:rsidRPr="00447366">
        <w:rPr>
          <w:rFonts w:ascii="Times New Roman" w:hAnsi="Times New Roman" w:cs="Times New Roman"/>
        </w:rPr>
        <w:t>Pengumpulan Data</w:t>
      </w:r>
    </w:p>
    <w:p w14:paraId="2F3E7DCD" w14:textId="6CB33C9E" w:rsidR="00447366" w:rsidRDefault="00447366" w:rsidP="009107AF">
      <w:pPr>
        <w:pStyle w:val="ListParagraph"/>
        <w:numPr>
          <w:ilvl w:val="0"/>
          <w:numId w:val="13"/>
        </w:numPr>
        <w:spacing w:after="120" w:line="240" w:lineRule="exact"/>
        <w:ind w:left="426" w:hanging="426"/>
        <w:contextualSpacing w:val="0"/>
        <w:jc w:val="both"/>
        <w:rPr>
          <w:rFonts w:ascii="Times New Roman" w:hAnsi="Times New Roman" w:cs="Times New Roman"/>
        </w:rPr>
      </w:pPr>
      <w:r w:rsidRPr="00447366">
        <w:rPr>
          <w:rFonts w:ascii="Times New Roman" w:hAnsi="Times New Roman" w:cs="Times New Roman"/>
        </w:rPr>
        <w:t xml:space="preserve">Menghitung return harian tiap saham dan indeks pasar (IHSG) serta tingkat pengembalian </w:t>
      </w:r>
      <w:r w:rsidRPr="00447366">
        <w:rPr>
          <w:rFonts w:ascii="Times New Roman" w:hAnsi="Times New Roman" w:cs="Times New Roman"/>
          <w:i/>
          <w:iCs/>
        </w:rPr>
        <w:t>return</w:t>
      </w:r>
      <w:r w:rsidRPr="00447366">
        <w:rPr>
          <w:rFonts w:ascii="Times New Roman" w:hAnsi="Times New Roman" w:cs="Times New Roman"/>
        </w:rPr>
        <w:t xml:space="preserve"> saham yang diharapkan (</w:t>
      </w:r>
      <w:r>
        <w:rPr>
          <w:rFonts w:ascii="Times New Roman" w:hAnsi="Times New Roman" w:cs="Times New Roman"/>
          <w:i/>
          <w:iCs/>
        </w:rPr>
        <w:t>e</w:t>
      </w:r>
      <w:r w:rsidRPr="00447366">
        <w:rPr>
          <w:rFonts w:ascii="Times New Roman" w:hAnsi="Times New Roman" w:cs="Times New Roman"/>
          <w:i/>
          <w:iCs/>
        </w:rPr>
        <w:t xml:space="preserve">xpected </w:t>
      </w:r>
      <w:r>
        <w:rPr>
          <w:rFonts w:ascii="Times New Roman" w:hAnsi="Times New Roman" w:cs="Times New Roman"/>
          <w:i/>
          <w:iCs/>
        </w:rPr>
        <w:t>r</w:t>
      </w:r>
      <w:r w:rsidRPr="00447366">
        <w:rPr>
          <w:rFonts w:ascii="Times New Roman" w:hAnsi="Times New Roman" w:cs="Times New Roman"/>
          <w:i/>
          <w:iCs/>
        </w:rPr>
        <w:t>eturn</w:t>
      </w:r>
      <w:r w:rsidRPr="00447366">
        <w:rPr>
          <w:rFonts w:ascii="Times New Roman" w:hAnsi="Times New Roman" w:cs="Times New Roman"/>
        </w:rPr>
        <w:t>).</w:t>
      </w:r>
    </w:p>
    <w:p w14:paraId="428B0A61" w14:textId="68837E65" w:rsidR="00CE0B54" w:rsidRPr="00CE0B54" w:rsidRDefault="00CA4676" w:rsidP="009107AF">
      <w:pPr>
        <w:pStyle w:val="ListParagraph"/>
        <w:spacing w:after="120" w:line="240" w:lineRule="exact"/>
        <w:ind w:left="425" w:firstLine="426"/>
        <w:contextualSpacing w:val="0"/>
        <w:jc w:val="both"/>
        <w:rPr>
          <w:rFonts w:ascii="Times New Roman" w:hAnsi="Times New Roman" w:cs="Times New Roman"/>
        </w:rPr>
      </w:pPr>
      <w:r>
        <w:rPr>
          <w:rFonts w:ascii="Times New Roman" w:hAnsi="Times New Roman" w:cs="Times New Roman"/>
        </w:rPr>
        <w:t>Fungsi IHSG yaitu, Menunjukkan pergerakan pasar, menampilkan tolak ukur</w:t>
      </w:r>
      <w:r w:rsidR="006E4A7D">
        <w:rPr>
          <w:rFonts w:ascii="Times New Roman" w:hAnsi="Times New Roman" w:cs="Times New Roman"/>
        </w:rPr>
        <w:t xml:space="preserve"> kinerja portofolio efek, menunjukkan estimasi profit, menjadi produk investasi pasif</w:t>
      </w:r>
      <w:r w:rsidR="00FE0882">
        <w:rPr>
          <w:rFonts w:ascii="Times New Roman" w:hAnsi="Times New Roman" w:cs="Times New Roman"/>
        </w:rPr>
        <w:t xml:space="preserve">. </w:t>
      </w:r>
      <w:r w:rsidR="00CE0B54" w:rsidRPr="00CE0B54">
        <w:rPr>
          <w:rFonts w:ascii="Times New Roman" w:hAnsi="Times New Roman" w:cs="Times New Roman"/>
        </w:rPr>
        <w:t>Indeks Harga Saham Gabungan (IHSG) di Bursa Efek Indonesia (BEI) meliputi pergerakan pergerakan harga untuk saham biasa dan saham preferen. Cara menghitung IHSG yaitu sebagai berikut:</w:t>
      </w:r>
    </w:p>
    <w:p w14:paraId="1EC304CA" w14:textId="69CDD729" w:rsidR="00F2287B" w:rsidRPr="00BF3238" w:rsidRDefault="00F2287B" w:rsidP="009107AF">
      <w:pPr>
        <w:pStyle w:val="ListParagraph"/>
        <w:spacing w:after="120" w:line="240" w:lineRule="auto"/>
        <w:ind w:left="806"/>
        <w:contextualSpacing w:val="0"/>
        <w:jc w:val="both"/>
        <w:rPr>
          <w:rFonts w:ascii="Times New Roman" w:eastAsia="Times New Roman" w:hAnsi="Times New Roman" w:cs="Times New Roman"/>
          <w:lang w:eastAsia="en-ID"/>
        </w:rPr>
      </w:pPr>
      <m:oMathPara>
        <m:oMath>
          <m:r>
            <w:rPr>
              <w:rFonts w:ascii="Cambria Math" w:eastAsia="Times New Roman" w:hAnsi="Cambria Math" w:cs="Times New Roman"/>
              <w:lang w:eastAsia="en-ID"/>
            </w:rPr>
            <m:t xml:space="preserve">IHSG= </m:t>
          </m:r>
          <m:f>
            <m:fPr>
              <m:ctrlPr>
                <w:rPr>
                  <w:rFonts w:ascii="Cambria Math" w:eastAsia="Times New Roman" w:hAnsi="Cambria Math" w:cs="Times New Roman"/>
                  <w:i/>
                  <w:lang w:eastAsia="en-ID"/>
                </w:rPr>
              </m:ctrlPr>
            </m:fPr>
            <m:num>
              <m:r>
                <w:rPr>
                  <w:rFonts w:ascii="Cambria Math" w:eastAsia="Times New Roman" w:hAnsi="Cambria Math" w:cs="Times New Roman"/>
                  <w:lang w:eastAsia="en-ID"/>
                </w:rPr>
                <m:t>Nilai Pasar</m:t>
              </m:r>
            </m:num>
            <m:den>
              <m:r>
                <w:rPr>
                  <w:rFonts w:ascii="Cambria Math" w:eastAsia="Times New Roman" w:hAnsi="Cambria Math" w:cs="Times New Roman"/>
                  <w:lang w:eastAsia="en-ID"/>
                </w:rPr>
                <m:t>Nilai Dasar</m:t>
              </m:r>
            </m:den>
          </m:f>
          <m:r>
            <w:rPr>
              <w:rFonts w:ascii="Cambria Math" w:eastAsia="Times New Roman" w:hAnsi="Cambria Math" w:cs="Times New Roman"/>
              <w:lang w:eastAsia="en-ID"/>
            </w:rPr>
            <m:t xml:space="preserve"> X 100</m:t>
          </m:r>
        </m:oMath>
      </m:oMathPara>
    </w:p>
    <w:p w14:paraId="630B06C7" w14:textId="1E287A77" w:rsidR="00E33D0F" w:rsidRDefault="00E33D0F" w:rsidP="009107AF">
      <w:pPr>
        <w:pStyle w:val="ListParagraph"/>
        <w:spacing w:after="120" w:line="240" w:lineRule="exact"/>
        <w:ind w:left="425" w:firstLine="426"/>
        <w:contextualSpacing w:val="0"/>
        <w:jc w:val="both"/>
        <w:rPr>
          <w:rFonts w:ascii="Times New Roman" w:hAnsi="Times New Roman" w:cs="Times New Roman"/>
        </w:rPr>
      </w:pPr>
      <w:bookmarkStart w:id="1" w:name="_Hlk169801021"/>
      <w:r w:rsidRPr="00E33D0F">
        <w:rPr>
          <w:rFonts w:ascii="Times New Roman" w:hAnsi="Times New Roman" w:cs="Times New Roman"/>
        </w:rPr>
        <w:t>Expected return merupakan return yang diharapkan akan diperoleh oleh investor dimasa mendatang.</w:t>
      </w:r>
      <w:r w:rsidR="00484480">
        <w:rPr>
          <w:rFonts w:ascii="Times New Roman" w:hAnsi="Times New Roman" w:cs="Times New Roman"/>
        </w:rPr>
        <w:t xml:space="preserve"> </w:t>
      </w:r>
      <w:r w:rsidR="00484480" w:rsidRPr="00484480">
        <w:rPr>
          <w:rFonts w:ascii="Times New Roman" w:hAnsi="Times New Roman" w:cs="Times New Roman"/>
        </w:rPr>
        <w:t>Pada CAPM, tingkat pengembalian yang diharapkan (expected return) diperoleh dengan memperhitungkan tingkat pengembalian pasar, tingkat pengembalian bebas risiko, serta risiko sistematis (beta).</w:t>
      </w:r>
      <w:r w:rsidR="00C079FD" w:rsidRPr="00C079FD">
        <w:t xml:space="preserve"> </w:t>
      </w:r>
      <w:r w:rsidR="00C079FD" w:rsidRPr="00C079FD">
        <w:rPr>
          <w:rFonts w:ascii="Times New Roman" w:hAnsi="Times New Roman" w:cs="Times New Roman"/>
        </w:rPr>
        <w:t>Berikut m</w:t>
      </w:r>
      <w:r w:rsidR="00C079FD">
        <w:rPr>
          <w:rFonts w:ascii="Times New Roman" w:hAnsi="Times New Roman" w:cs="Times New Roman"/>
        </w:rPr>
        <w:t>e</w:t>
      </w:r>
      <w:r w:rsidR="00C079FD" w:rsidRPr="00C079FD">
        <w:rPr>
          <w:rFonts w:ascii="Times New Roman" w:hAnsi="Times New Roman" w:cs="Times New Roman"/>
        </w:rPr>
        <w:t>rupakan rumus untuk menghitung expected return:</w:t>
      </w:r>
    </w:p>
    <w:p w14:paraId="4240EB8B" w14:textId="106E2991" w:rsidR="00E33D0F" w:rsidRPr="003855D9" w:rsidRDefault="003855D9" w:rsidP="009107AF">
      <w:pPr>
        <w:spacing w:after="120" w:line="240" w:lineRule="auto"/>
        <w:rPr>
          <w:rFonts w:ascii="Times New Roman" w:eastAsiaTheme="minorEastAsia" w:hAnsi="Times New Roman" w:cs="Times New Roman"/>
        </w:rPr>
      </w:pPr>
      <m:oMathPara>
        <m:oMath>
          <m:r>
            <w:rPr>
              <w:rFonts w:ascii="Cambria Math" w:hAnsi="Cambria Math" w:cs="Times New Roman"/>
            </w:rPr>
            <m:t>R=</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t-1</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t-1</m:t>
                  </m:r>
                </m:sub>
              </m:sSub>
            </m:den>
          </m:f>
        </m:oMath>
      </m:oMathPara>
    </w:p>
    <w:bookmarkEnd w:id="1"/>
    <w:p w14:paraId="79913C73" w14:textId="6D8D5BE3" w:rsidR="00447366" w:rsidRDefault="00447366" w:rsidP="009107AF">
      <w:pPr>
        <w:pStyle w:val="ListParagraph"/>
        <w:numPr>
          <w:ilvl w:val="0"/>
          <w:numId w:val="13"/>
        </w:numPr>
        <w:spacing w:after="120" w:line="240" w:lineRule="exact"/>
        <w:ind w:left="426" w:hanging="426"/>
        <w:contextualSpacing w:val="0"/>
        <w:jc w:val="both"/>
        <w:rPr>
          <w:rFonts w:ascii="Times New Roman" w:hAnsi="Times New Roman" w:cs="Times New Roman"/>
        </w:rPr>
      </w:pPr>
      <w:r w:rsidRPr="00447366">
        <w:rPr>
          <w:rFonts w:ascii="Times New Roman" w:hAnsi="Times New Roman" w:cs="Times New Roman"/>
        </w:rPr>
        <w:t>Menentukan tingkat suku bunga risiko bebas (</w:t>
      </w:r>
      <w:r w:rsidRPr="00447366">
        <w:rPr>
          <w:rFonts w:ascii="Times New Roman" w:hAnsi="Times New Roman" w:cs="Times New Roman"/>
          <w:i/>
          <w:iCs/>
        </w:rPr>
        <w:t>risk-free rate</w:t>
      </w:r>
      <w:r w:rsidRPr="00447366">
        <w:rPr>
          <w:rFonts w:ascii="Times New Roman" w:hAnsi="Times New Roman" w:cs="Times New Roman"/>
        </w:rPr>
        <w:t>)</w:t>
      </w:r>
    </w:p>
    <w:p w14:paraId="4CD12DD8" w14:textId="72B216B9" w:rsidR="004C3B7F" w:rsidRDefault="004C3B7F" w:rsidP="009107AF">
      <w:pPr>
        <w:pStyle w:val="ListParagraph"/>
        <w:spacing w:after="120" w:line="240" w:lineRule="exact"/>
        <w:ind w:left="425" w:firstLine="426"/>
        <w:contextualSpacing w:val="0"/>
        <w:jc w:val="both"/>
        <w:rPr>
          <w:rFonts w:ascii="Times New Roman" w:hAnsi="Times New Roman" w:cs="Times New Roman"/>
        </w:rPr>
      </w:pPr>
      <w:r w:rsidRPr="004C3B7F">
        <w:rPr>
          <w:rFonts w:ascii="Times New Roman" w:hAnsi="Times New Roman" w:cs="Times New Roman"/>
        </w:rPr>
        <w:t xml:space="preserve">Dalam Model Penentuan Harga Aset Modal (CAPM), risk free rate adalah komponen kunci untuk menghitung tingkat pengembalian yang diharapkan dari investasi berisiko. CAPM menyatakan bahwa pengembalian yang diharapkan dari sebuah aset berisiko sama dengan risk free </w:t>
      </w:r>
      <w:r w:rsidRPr="004C3B7F">
        <w:rPr>
          <w:rFonts w:ascii="Times New Roman" w:hAnsi="Times New Roman" w:cs="Times New Roman"/>
        </w:rPr>
        <w:lastRenderedPageBreak/>
        <w:t>rate ditambah premi risiko yang proporsional terhadap beta aset tersebut (ukuran volatilitas atau risiko sistematis relatif terhadap pasar secara keseluruhan).</w:t>
      </w:r>
    </w:p>
    <w:p w14:paraId="148E691C" w14:textId="77777777" w:rsidR="009107AF" w:rsidRDefault="009107AF" w:rsidP="009107AF">
      <w:pPr>
        <w:pStyle w:val="ListParagraph"/>
        <w:spacing w:after="120" w:line="240" w:lineRule="exact"/>
        <w:ind w:left="425" w:firstLine="426"/>
        <w:contextualSpacing w:val="0"/>
        <w:jc w:val="both"/>
        <w:rPr>
          <w:rFonts w:ascii="Times New Roman" w:hAnsi="Times New Roman" w:cs="Times New Roman"/>
        </w:rPr>
      </w:pPr>
    </w:p>
    <w:p w14:paraId="13DDEE7A" w14:textId="77777777" w:rsidR="009107AF" w:rsidRDefault="009107AF" w:rsidP="009107AF">
      <w:pPr>
        <w:pStyle w:val="ListParagraph"/>
        <w:spacing w:after="120" w:line="240" w:lineRule="exact"/>
        <w:ind w:left="425" w:firstLine="426"/>
        <w:contextualSpacing w:val="0"/>
        <w:jc w:val="both"/>
        <w:rPr>
          <w:rFonts w:ascii="Times New Roman" w:hAnsi="Times New Roman" w:cs="Times New Roman"/>
        </w:rPr>
      </w:pPr>
    </w:p>
    <w:p w14:paraId="7AEB6B3A" w14:textId="77777777" w:rsidR="00447366" w:rsidRDefault="00447366" w:rsidP="009107AF">
      <w:pPr>
        <w:pStyle w:val="ListParagraph"/>
        <w:numPr>
          <w:ilvl w:val="0"/>
          <w:numId w:val="13"/>
        </w:numPr>
        <w:spacing w:after="120" w:line="240" w:lineRule="exact"/>
        <w:ind w:left="426" w:hanging="426"/>
        <w:contextualSpacing w:val="0"/>
        <w:jc w:val="both"/>
        <w:rPr>
          <w:rFonts w:ascii="Times New Roman" w:hAnsi="Times New Roman" w:cs="Times New Roman"/>
        </w:rPr>
      </w:pPr>
      <w:r w:rsidRPr="00447366">
        <w:rPr>
          <w:rFonts w:ascii="Times New Roman" w:hAnsi="Times New Roman" w:cs="Times New Roman"/>
        </w:rPr>
        <w:t>Menghitung Beta masing-masing saham.</w:t>
      </w:r>
    </w:p>
    <w:p w14:paraId="53E7505F" w14:textId="635567F3" w:rsidR="00C23EF1" w:rsidRPr="00C23EF1" w:rsidRDefault="001F1DBC" w:rsidP="009107AF">
      <w:pPr>
        <w:pStyle w:val="ListParagraph"/>
        <w:spacing w:after="120" w:line="240" w:lineRule="exact"/>
        <w:ind w:left="425" w:firstLine="426"/>
        <w:contextualSpacing w:val="0"/>
        <w:jc w:val="both"/>
        <w:rPr>
          <w:rFonts w:ascii="Times New Roman" w:hAnsi="Times New Roman" w:cs="Times New Roman"/>
        </w:rPr>
      </w:pPr>
      <w:r w:rsidRPr="001F1DBC">
        <w:rPr>
          <w:rFonts w:ascii="Times New Roman" w:hAnsi="Times New Roman" w:cs="Times New Roman"/>
        </w:rPr>
        <w:t>Beta adalah suatu ukuran yang digunakan dalam CAPM untuk mengetahui tingkat sensitivitas aset berharga terjadap perubahan return pasar. Jika nilai beta adalah 1, artinya perubahan 1% dalam return pasar akan menghasilkan return pada aset berharga tersebut. Ika nilai beta melebihi 1, maka saham tersebut memiliki risiko yang lebih tinggi daripada rata-rata risiko pasar. Begitupun sebaliknya, jika nilai beta kurang dari 1, maka saham tersebut memiliki risiko yang lebih tinggi daripada rata-rata risiko pasar.</w:t>
      </w:r>
    </w:p>
    <w:p w14:paraId="400FBB62" w14:textId="77777777" w:rsidR="00C23EF1" w:rsidRDefault="001F1DBC" w:rsidP="009107AF">
      <w:pPr>
        <w:pStyle w:val="ListParagraph"/>
        <w:spacing w:after="120" w:line="240" w:lineRule="exact"/>
        <w:ind w:left="426"/>
        <w:contextualSpacing w:val="0"/>
        <w:jc w:val="both"/>
        <w:rPr>
          <w:rFonts w:ascii="Times New Roman" w:hAnsi="Times New Roman" w:cs="Times New Roman"/>
        </w:rPr>
      </w:pPr>
      <w:r w:rsidRPr="001F1DBC">
        <w:rPr>
          <w:rFonts w:ascii="Times New Roman" w:hAnsi="Times New Roman" w:cs="Times New Roman"/>
        </w:rPr>
        <w:t>Berikut merupakan rumus untuk menghitung nilai beta:</w:t>
      </w:r>
    </w:p>
    <w:p w14:paraId="4537CC9C" w14:textId="3A3C8D91" w:rsidR="00CD3B89" w:rsidRPr="00A54FD5" w:rsidRDefault="00000000" w:rsidP="009107AF">
      <w:pPr>
        <w:pStyle w:val="ListParagraph"/>
        <w:spacing w:after="120" w:line="240" w:lineRule="auto"/>
        <w:ind w:left="432"/>
        <w:contextualSpacing w:val="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 xml:space="preserve">n </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m:t>
                      </m:r>
                    </m:sub>
                  </m:sSub>
                  <m:r>
                    <w:rPr>
                      <w:rFonts w:ascii="Cambria Math" w:hAnsi="Cambria Math" w:cs="Times New Roman"/>
                    </w:rPr>
                    <m:t xml:space="preserve">- </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m:t>
                              </m:r>
                            </m:sub>
                          </m:sSub>
                        </m:e>
                      </m:nary>
                    </m:e>
                  </m:nary>
                </m:e>
              </m:nary>
            </m:num>
            <m:den>
              <m:r>
                <w:rPr>
                  <w:rFonts w:ascii="Cambria Math" w:hAnsi="Cambria Math" w:cs="Times New Roman"/>
                </w:rPr>
                <m:t xml:space="preserve">n </m:t>
              </m:r>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m:t>
                          </m:r>
                        </m:sub>
                      </m:sSub>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m:t>
                              </m:r>
                            </m:sub>
                          </m:sSub>
                          <m:r>
                            <w:rPr>
                              <w:rFonts w:ascii="Cambria Math" w:hAnsi="Cambria Math" w:cs="Times New Roman"/>
                            </w:rPr>
                            <m:t>)</m:t>
                          </m:r>
                        </m:e>
                      </m:nary>
                    </m:e>
                    <m:sup>
                      <m:r>
                        <w:rPr>
                          <w:rFonts w:ascii="Cambria Math" w:hAnsi="Cambria Math" w:cs="Times New Roman"/>
                        </w:rPr>
                        <m:t>2</m:t>
                      </m:r>
                    </m:sup>
                  </m:sSup>
                </m:e>
              </m:nary>
            </m:den>
          </m:f>
        </m:oMath>
      </m:oMathPara>
    </w:p>
    <w:p w14:paraId="08E8686E" w14:textId="77777777" w:rsidR="00DB032E" w:rsidRDefault="00447366" w:rsidP="009107AF">
      <w:pPr>
        <w:pStyle w:val="ListParagraph"/>
        <w:numPr>
          <w:ilvl w:val="0"/>
          <w:numId w:val="13"/>
        </w:numPr>
        <w:spacing w:after="120" w:line="240" w:lineRule="exact"/>
        <w:ind w:left="426" w:hanging="426"/>
        <w:contextualSpacing w:val="0"/>
        <w:jc w:val="both"/>
        <w:rPr>
          <w:rFonts w:ascii="Times New Roman" w:hAnsi="Times New Roman" w:cs="Times New Roman"/>
        </w:rPr>
      </w:pPr>
      <w:r w:rsidRPr="00447366">
        <w:rPr>
          <w:rFonts w:ascii="Times New Roman" w:hAnsi="Times New Roman" w:cs="Times New Roman"/>
        </w:rPr>
        <w:t xml:space="preserve">Menghitung </w:t>
      </w:r>
      <w:r w:rsidRPr="00447366">
        <w:rPr>
          <w:rFonts w:ascii="Times New Roman" w:hAnsi="Times New Roman" w:cs="Times New Roman"/>
          <w:i/>
          <w:iCs/>
        </w:rPr>
        <w:t>expected return</w:t>
      </w:r>
      <w:r w:rsidRPr="00447366">
        <w:rPr>
          <w:rFonts w:ascii="Times New Roman" w:hAnsi="Times New Roman" w:cs="Times New Roman"/>
        </w:rPr>
        <w:t xml:space="preserve"> saham-saham individu menggunakan model CAPM.</w:t>
      </w:r>
    </w:p>
    <w:p w14:paraId="760C3CDE" w14:textId="04EFCF66" w:rsidR="00DB032E" w:rsidRPr="00DB032E" w:rsidRDefault="00DB032E" w:rsidP="009107AF">
      <w:pPr>
        <w:pStyle w:val="ListParagraph"/>
        <w:spacing w:after="120" w:line="240" w:lineRule="exact"/>
        <w:ind w:left="425" w:firstLine="426"/>
        <w:contextualSpacing w:val="0"/>
        <w:jc w:val="both"/>
        <w:rPr>
          <w:rFonts w:ascii="Times New Roman" w:hAnsi="Times New Roman" w:cs="Times New Roman"/>
        </w:rPr>
      </w:pPr>
      <w:r w:rsidRPr="00DB032E">
        <w:rPr>
          <w:rFonts w:ascii="Times New Roman" w:hAnsi="Times New Roman" w:cs="Times New Roman"/>
        </w:rPr>
        <w:t>Expected return merupakan return yang diharapkan akan diperoleh oleh investor dimasa mendatang</w:t>
      </w:r>
      <w:r w:rsidR="00362749">
        <w:rPr>
          <w:rFonts w:ascii="Times New Roman" w:hAnsi="Times New Roman" w:cs="Times New Roman"/>
        </w:rPr>
        <w:fldChar w:fldCharType="begin" w:fldLock="1"/>
      </w:r>
      <w:r w:rsidR="00941BEB">
        <w:rPr>
          <w:rFonts w:ascii="Times New Roman" w:hAnsi="Times New Roman" w:cs="Times New Roman"/>
        </w:rPr>
        <w:instrText>ADDIN CSL_CITATION {"citationItems":[{"id":"ITEM-1","itemData":{"ISBN":"978-623-7007-69-2","abstract":"Statistika adalah ilmu yang mempelajari bagaimana meren-canakan, mengumpulkan, menganalisis, menginterpretasi dan mempresentasikan data. Sedang statistik adalah data, informasi, atau hasil penerapan algoritma statistika pada suatu data. Ada dua macam statistika, yaitu statistika deskriptif dan statistika inferensial.","author":[{"dropping-particle":"","family":"Maruddani","given":"Di Asih I","non-dropping-particle":"","parse-names":false,"suffix":""}],"edition":"April 2019","editor":[{"dropping-particle":"","family":"Publish","given":"Team WADE","non-dropping-particle":"","parse-names":false,"suffix":""}],"id":"ITEM-1","issued":{"date-parts":[["2019"]]},"number-of-pages":"27-28,44","publisher":"WADE Group National Publish","publisher-place":"Semarang","title":"Value At Risk untuk Pengukuran Risiko Investasi Saham Aplikasi dengan Program R","type":"book"},"uris":["http://www.mendeley.com/documents/?uuid=48ef0ccd-01ca-4058-81c7-668320031424"]}],"mendeley":{"formattedCitation":"[13]","plainTextFormattedCitation":"[13]","previouslyFormattedCitation":"[12]"},"properties":{"noteIndex":0},"schema":"https://github.com/citation-style-language/schema/raw/master/csl-citation.json"}</w:instrText>
      </w:r>
      <w:r w:rsidR="00362749">
        <w:rPr>
          <w:rFonts w:ascii="Times New Roman" w:hAnsi="Times New Roman" w:cs="Times New Roman"/>
        </w:rPr>
        <w:fldChar w:fldCharType="separate"/>
      </w:r>
      <w:r w:rsidR="00941BEB" w:rsidRPr="00941BEB">
        <w:rPr>
          <w:rFonts w:ascii="Times New Roman" w:hAnsi="Times New Roman" w:cs="Times New Roman"/>
          <w:noProof/>
        </w:rPr>
        <w:t>[13]</w:t>
      </w:r>
      <w:r w:rsidR="00362749">
        <w:rPr>
          <w:rFonts w:ascii="Times New Roman" w:hAnsi="Times New Roman" w:cs="Times New Roman"/>
        </w:rPr>
        <w:fldChar w:fldCharType="end"/>
      </w:r>
      <w:r w:rsidRPr="00DB032E">
        <w:rPr>
          <w:rFonts w:ascii="Times New Roman" w:hAnsi="Times New Roman" w:cs="Times New Roman"/>
        </w:rPr>
        <w:t>. Pada CAPM, tingkat pengembalian yang diharapkan (expected return) diperoleh dengan memperhitungkan tingkat pengembalian pasar, tingkat pengembalian bebas risiko, serta risiko sistematis (beta).</w:t>
      </w:r>
      <w:r w:rsidRPr="00C079FD">
        <w:t xml:space="preserve"> </w:t>
      </w:r>
      <w:r w:rsidRPr="00DB032E">
        <w:rPr>
          <w:rFonts w:ascii="Times New Roman" w:hAnsi="Times New Roman" w:cs="Times New Roman"/>
        </w:rPr>
        <w:t>Berikut merupakan rumus untuk menghitung expected return:</w:t>
      </w:r>
    </w:p>
    <w:p w14:paraId="2B9EC7AC" w14:textId="3F8C032F" w:rsidR="00DB032E" w:rsidRPr="00C23EF1" w:rsidRDefault="00DB032E" w:rsidP="009107AF">
      <w:pPr>
        <w:pStyle w:val="ListParagraph"/>
        <w:spacing w:after="120" w:line="240" w:lineRule="auto"/>
        <w:ind w:left="806"/>
        <w:contextualSpacing w:val="0"/>
        <w:rPr>
          <w:rFonts w:ascii="Times New Roman" w:eastAsiaTheme="minorEastAsia" w:hAnsi="Times New Roman" w:cs="Times New Roman"/>
        </w:rPr>
      </w:pPr>
      <m:oMathPara>
        <m:oMath>
          <m:r>
            <w:rPr>
              <w:rFonts w:ascii="Cambria Math" w:hAnsi="Cambria Math" w:cs="Times New Roman"/>
            </w:rPr>
            <m:t>R=</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t-1</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t-1</m:t>
                  </m:r>
                </m:sub>
              </m:sSub>
            </m:den>
          </m:f>
        </m:oMath>
      </m:oMathPara>
    </w:p>
    <w:p w14:paraId="3B2EC801" w14:textId="77777777" w:rsidR="00447366" w:rsidRDefault="00447366" w:rsidP="009107AF">
      <w:pPr>
        <w:pStyle w:val="ListParagraph"/>
        <w:numPr>
          <w:ilvl w:val="0"/>
          <w:numId w:val="13"/>
        </w:numPr>
        <w:spacing w:after="120" w:line="240" w:lineRule="exact"/>
        <w:ind w:left="426" w:hanging="426"/>
        <w:contextualSpacing w:val="0"/>
        <w:jc w:val="both"/>
        <w:rPr>
          <w:rFonts w:ascii="Times New Roman" w:hAnsi="Times New Roman" w:cs="Times New Roman"/>
        </w:rPr>
      </w:pPr>
      <w:r w:rsidRPr="00447366">
        <w:rPr>
          <w:rFonts w:ascii="Times New Roman" w:hAnsi="Times New Roman" w:cs="Times New Roman"/>
        </w:rPr>
        <w:t>Pembentukan portofolio berdasarkan saham-saham terbaik model CAPM.</w:t>
      </w:r>
    </w:p>
    <w:p w14:paraId="7D8603B8" w14:textId="5B1CC53D" w:rsidR="00FC12DE" w:rsidRPr="008A15B6" w:rsidRDefault="00447366" w:rsidP="009107AF">
      <w:pPr>
        <w:pStyle w:val="ListParagraph"/>
        <w:numPr>
          <w:ilvl w:val="0"/>
          <w:numId w:val="13"/>
        </w:numPr>
        <w:spacing w:after="120" w:line="240" w:lineRule="exact"/>
        <w:ind w:left="426" w:hanging="426"/>
        <w:contextualSpacing w:val="0"/>
        <w:jc w:val="both"/>
        <w:rPr>
          <w:rFonts w:ascii="Times New Roman" w:hAnsi="Times New Roman" w:cs="Times New Roman"/>
        </w:rPr>
      </w:pPr>
      <w:r w:rsidRPr="00447366">
        <w:rPr>
          <w:rFonts w:ascii="Times New Roman" w:hAnsi="Times New Roman" w:cs="Times New Roman"/>
        </w:rPr>
        <w:t xml:space="preserve">Menghitung Bobot, </w:t>
      </w:r>
      <w:r w:rsidRPr="00447366">
        <w:rPr>
          <w:rFonts w:ascii="Times New Roman" w:hAnsi="Times New Roman" w:cs="Times New Roman"/>
          <w:i/>
          <w:iCs/>
        </w:rPr>
        <w:t>Return</w:t>
      </w:r>
      <w:r w:rsidRPr="00447366">
        <w:rPr>
          <w:rFonts w:ascii="Times New Roman" w:hAnsi="Times New Roman" w:cs="Times New Roman"/>
        </w:rPr>
        <w:t>, dan Risiko Portofolio</w:t>
      </w:r>
    </w:p>
    <w:p w14:paraId="4CD30AAE" w14:textId="77777777" w:rsidR="00447366" w:rsidRDefault="00447366" w:rsidP="009107AF">
      <w:pPr>
        <w:pStyle w:val="ListParagraph"/>
        <w:numPr>
          <w:ilvl w:val="0"/>
          <w:numId w:val="13"/>
        </w:numPr>
        <w:spacing w:after="120" w:line="240" w:lineRule="exact"/>
        <w:ind w:left="426" w:hanging="426"/>
        <w:contextualSpacing w:val="0"/>
        <w:jc w:val="both"/>
        <w:rPr>
          <w:rFonts w:ascii="Times New Roman" w:hAnsi="Times New Roman" w:cs="Times New Roman"/>
        </w:rPr>
      </w:pPr>
      <w:r w:rsidRPr="00447366">
        <w:rPr>
          <w:rFonts w:ascii="Times New Roman" w:hAnsi="Times New Roman" w:cs="Times New Roman"/>
        </w:rPr>
        <w:t>Menentukan Proporsi Dana (Wi) Saham-Saham dalam Portofolio Optimal</w:t>
      </w:r>
    </w:p>
    <w:p w14:paraId="4CB54EB3" w14:textId="090A3344" w:rsidR="00447366" w:rsidRDefault="00447366" w:rsidP="009107AF">
      <w:pPr>
        <w:pStyle w:val="ListParagraph"/>
        <w:numPr>
          <w:ilvl w:val="0"/>
          <w:numId w:val="13"/>
        </w:numPr>
        <w:spacing w:after="120" w:line="240" w:lineRule="exact"/>
        <w:ind w:left="426" w:hanging="426"/>
        <w:contextualSpacing w:val="0"/>
        <w:jc w:val="both"/>
        <w:rPr>
          <w:rFonts w:ascii="Times New Roman" w:hAnsi="Times New Roman" w:cs="Times New Roman"/>
        </w:rPr>
      </w:pPr>
      <w:r w:rsidRPr="00447366">
        <w:rPr>
          <w:rFonts w:ascii="Times New Roman" w:hAnsi="Times New Roman" w:cs="Times New Roman"/>
        </w:rPr>
        <w:t xml:space="preserve">Menghitung </w:t>
      </w:r>
      <w:r w:rsidR="001E1CFB">
        <w:rPr>
          <w:rFonts w:ascii="Times New Roman" w:hAnsi="Times New Roman" w:cs="Times New Roman"/>
          <w:i/>
          <w:iCs/>
        </w:rPr>
        <w:t>Sharpe Ratio</w:t>
      </w:r>
      <w:r w:rsidRPr="00447366">
        <w:rPr>
          <w:rFonts w:ascii="Times New Roman" w:hAnsi="Times New Roman" w:cs="Times New Roman"/>
        </w:rPr>
        <w:t xml:space="preserve"> untuk mengukur kinerja portofolio optimal.</w:t>
      </w:r>
    </w:p>
    <w:p w14:paraId="5726DF17" w14:textId="09F64780" w:rsidR="001B1F97" w:rsidRDefault="001B1F97" w:rsidP="009107AF">
      <w:pPr>
        <w:pStyle w:val="ListParagraph"/>
        <w:spacing w:after="120" w:line="240" w:lineRule="exact"/>
        <w:ind w:left="425" w:firstLine="426"/>
        <w:contextualSpacing w:val="0"/>
        <w:jc w:val="both"/>
        <w:rPr>
          <w:rFonts w:ascii="Times New Roman" w:hAnsi="Times New Roman" w:cs="Times New Roman"/>
        </w:rPr>
      </w:pPr>
      <w:r w:rsidRPr="001B1F97">
        <w:rPr>
          <w:rFonts w:ascii="Times New Roman" w:hAnsi="Times New Roman" w:cs="Times New Roman"/>
        </w:rPr>
        <w:t>Sharpe Ratio merupakan metrik yang digunakan untuk mengukur kinerja portofolio investasi dengan mempertimbangkan tingkat rasio yang diambil. Metrik ini membandingkan return portofolio dengan return aset bebas risiko (biasanya Surat Berharga Negara) dibagi dengan standar deviasi return portofolio. Berdasarkan penghitungan rasionya, semakin tinggi hasil rasio sharpe maka akan semakin besar imbal hasil pada instrumen investasi atas risikonya. semakin tinggi Sharpe Ratio, maka akan semakin baik performa relatif portofolio tersebut dalam menghasilkan pengembalian per unit risiko tambahan.</w:t>
      </w:r>
    </w:p>
    <w:p w14:paraId="76CA7066" w14:textId="70793239" w:rsidR="008A3626" w:rsidRDefault="008A3626" w:rsidP="009107AF">
      <w:pPr>
        <w:pStyle w:val="ListParagraph"/>
        <w:spacing w:after="120" w:line="240" w:lineRule="exact"/>
        <w:ind w:left="0" w:firstLine="426"/>
        <w:contextualSpacing w:val="0"/>
        <w:jc w:val="both"/>
        <w:rPr>
          <w:rFonts w:ascii="Times New Roman" w:hAnsi="Times New Roman" w:cs="Times New Roman"/>
        </w:rPr>
      </w:pPr>
      <w:r>
        <w:rPr>
          <w:rFonts w:ascii="Times New Roman" w:hAnsi="Times New Roman" w:cs="Times New Roman"/>
        </w:rPr>
        <w:t xml:space="preserve">Berikut merupakan rumus untuk menghitung </w:t>
      </w:r>
      <w:r w:rsidR="001E1CFB">
        <w:rPr>
          <w:rFonts w:ascii="Times New Roman" w:hAnsi="Times New Roman" w:cs="Times New Roman"/>
          <w:i/>
          <w:iCs/>
        </w:rPr>
        <w:t>Sharpe Ratio</w:t>
      </w:r>
      <w:r>
        <w:rPr>
          <w:rFonts w:ascii="Times New Roman" w:hAnsi="Times New Roman" w:cs="Times New Roman"/>
        </w:rPr>
        <w:t>:</w:t>
      </w:r>
    </w:p>
    <w:p w14:paraId="38D97519" w14:textId="2962B5B5" w:rsidR="002054A7" w:rsidRDefault="00405D22" w:rsidP="009107AF">
      <w:pPr>
        <w:spacing w:after="120" w:line="240" w:lineRule="auto"/>
        <w:jc w:val="both"/>
        <w:rPr>
          <w:rFonts w:ascii="Times New Roman" w:hAnsi="Times New Roman" w:cs="Times New Roman"/>
        </w:rPr>
      </w:pPr>
      <m:oMathPara>
        <m:oMath>
          <m:r>
            <w:rPr>
              <w:rFonts w:ascii="Cambria Math" w:hAnsi="Cambria Math" w:cs="Times New Roman"/>
            </w:rPr>
            <m:t xml:space="preserve">sharpe ratio=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p</m:t>
                  </m:r>
                </m:sub>
              </m:sSub>
            </m:den>
          </m:f>
        </m:oMath>
      </m:oMathPara>
    </w:p>
    <w:p w14:paraId="4D310A80" w14:textId="5C3086EE" w:rsidR="00447366" w:rsidRPr="00447366" w:rsidRDefault="00447366" w:rsidP="009107AF">
      <w:pPr>
        <w:pStyle w:val="ListParagraph"/>
        <w:numPr>
          <w:ilvl w:val="0"/>
          <w:numId w:val="13"/>
        </w:numPr>
        <w:spacing w:after="120" w:line="240" w:lineRule="exact"/>
        <w:ind w:left="426" w:hanging="426"/>
        <w:contextualSpacing w:val="0"/>
        <w:jc w:val="both"/>
        <w:rPr>
          <w:rFonts w:ascii="Times New Roman" w:hAnsi="Times New Roman" w:cs="Times New Roman"/>
        </w:rPr>
      </w:pPr>
      <w:r w:rsidRPr="00447366">
        <w:rPr>
          <w:rFonts w:ascii="Times New Roman" w:hAnsi="Times New Roman" w:cs="Times New Roman"/>
        </w:rPr>
        <w:t>Menghitung matriks korelasi antar saham dalam portofolio.</w:t>
      </w:r>
    </w:p>
    <w:p w14:paraId="0B89EE78" w14:textId="0F482912" w:rsidR="00535F59" w:rsidRDefault="00535F59" w:rsidP="00535F59">
      <w:pPr>
        <w:pStyle w:val="Heading1"/>
        <w:numPr>
          <w:ilvl w:val="0"/>
          <w:numId w:val="7"/>
        </w:numPr>
        <w:ind w:left="426" w:hanging="426"/>
      </w:pPr>
      <w:r>
        <w:t>ANALISIS DAN PEMBAHASAN</w:t>
      </w:r>
    </w:p>
    <w:p w14:paraId="10135CA5" w14:textId="51E9038B" w:rsidR="00B21480" w:rsidRPr="00C6106E" w:rsidRDefault="00B21480" w:rsidP="00DA32B1">
      <w:pPr>
        <w:spacing w:after="0" w:line="240" w:lineRule="auto"/>
        <w:jc w:val="center"/>
        <w:rPr>
          <w:rFonts w:ascii="Times New Roman" w:hAnsi="Times New Roman" w:cs="Times New Roman"/>
          <w:sz w:val="18"/>
          <w:szCs w:val="18"/>
        </w:rPr>
      </w:pPr>
      <w:r w:rsidRPr="00C6106E">
        <w:rPr>
          <w:rFonts w:ascii="Times New Roman" w:hAnsi="Times New Roman" w:cs="Times New Roman"/>
          <w:b/>
          <w:bCs/>
          <w:sz w:val="18"/>
          <w:szCs w:val="18"/>
        </w:rPr>
        <w:t>Tabel 1.</w:t>
      </w:r>
      <w:r w:rsidRPr="00C6106E">
        <w:rPr>
          <w:rFonts w:ascii="Times New Roman" w:hAnsi="Times New Roman" w:cs="Times New Roman"/>
          <w:sz w:val="18"/>
          <w:szCs w:val="18"/>
        </w:rPr>
        <w:t xml:space="preserve"> Hasil analisis </w:t>
      </w:r>
      <w:r w:rsidRPr="00C6106E">
        <w:rPr>
          <w:rFonts w:ascii="Times New Roman" w:hAnsi="Times New Roman" w:cs="Times New Roman"/>
          <w:i/>
          <w:iCs/>
          <w:sz w:val="18"/>
          <w:szCs w:val="18"/>
        </w:rPr>
        <w:t>return</w:t>
      </w:r>
      <w:r w:rsidRPr="00C6106E">
        <w:rPr>
          <w:rFonts w:ascii="Times New Roman" w:hAnsi="Times New Roman" w:cs="Times New Roman"/>
          <w:sz w:val="18"/>
          <w:szCs w:val="18"/>
        </w:rPr>
        <w:t xml:space="preserve"> harian untuk setiap saham individu dalam periode penelitian.</w:t>
      </w:r>
    </w:p>
    <w:tbl>
      <w:tblPr>
        <w:tblW w:w="3339" w:type="dxa"/>
        <w:jc w:val="center"/>
        <w:tblLook w:val="04A0" w:firstRow="1" w:lastRow="0" w:firstColumn="1" w:lastColumn="0" w:noHBand="0" w:noVBand="1"/>
      </w:tblPr>
      <w:tblGrid>
        <w:gridCol w:w="546"/>
        <w:gridCol w:w="1380"/>
        <w:gridCol w:w="1413"/>
      </w:tblGrid>
      <w:tr w:rsidR="00B21480" w:rsidRPr="00B21480" w14:paraId="3812111E" w14:textId="77777777" w:rsidTr="00B21480">
        <w:trPr>
          <w:trHeight w:val="264"/>
          <w:jc w:val="center"/>
        </w:trPr>
        <w:tc>
          <w:tcPr>
            <w:tcW w:w="546" w:type="dxa"/>
            <w:tcBorders>
              <w:top w:val="single" w:sz="8" w:space="0" w:color="auto"/>
              <w:left w:val="nil"/>
              <w:bottom w:val="single" w:sz="8" w:space="0" w:color="auto"/>
              <w:right w:val="nil"/>
            </w:tcBorders>
            <w:shd w:val="clear" w:color="auto" w:fill="auto"/>
            <w:noWrap/>
            <w:vAlign w:val="center"/>
            <w:hideMark/>
          </w:tcPr>
          <w:p w14:paraId="0AAF33AA"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No.</w:t>
            </w:r>
          </w:p>
        </w:tc>
        <w:tc>
          <w:tcPr>
            <w:tcW w:w="1380" w:type="dxa"/>
            <w:tcBorders>
              <w:top w:val="single" w:sz="8" w:space="0" w:color="auto"/>
              <w:left w:val="nil"/>
              <w:bottom w:val="single" w:sz="8" w:space="0" w:color="auto"/>
              <w:right w:val="nil"/>
            </w:tcBorders>
            <w:shd w:val="clear" w:color="auto" w:fill="auto"/>
            <w:noWrap/>
            <w:vAlign w:val="center"/>
            <w:hideMark/>
          </w:tcPr>
          <w:p w14:paraId="7E5DC983"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Kode Saham</w:t>
            </w:r>
          </w:p>
        </w:tc>
        <w:tc>
          <w:tcPr>
            <w:tcW w:w="1413" w:type="dxa"/>
            <w:tcBorders>
              <w:top w:val="single" w:sz="8" w:space="0" w:color="auto"/>
              <w:left w:val="nil"/>
              <w:bottom w:val="single" w:sz="8" w:space="0" w:color="auto"/>
              <w:right w:val="nil"/>
            </w:tcBorders>
            <w:shd w:val="clear" w:color="auto" w:fill="auto"/>
            <w:noWrap/>
            <w:vAlign w:val="center"/>
            <w:hideMark/>
          </w:tcPr>
          <w:p w14:paraId="6F089A3D"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Rata-rata Ri</w:t>
            </w:r>
          </w:p>
        </w:tc>
      </w:tr>
      <w:tr w:rsidR="00B21480" w:rsidRPr="00B21480" w14:paraId="13896800" w14:textId="77777777" w:rsidTr="00B21480">
        <w:trPr>
          <w:trHeight w:val="264"/>
          <w:jc w:val="center"/>
        </w:trPr>
        <w:tc>
          <w:tcPr>
            <w:tcW w:w="546" w:type="dxa"/>
            <w:tcBorders>
              <w:top w:val="nil"/>
              <w:left w:val="nil"/>
              <w:bottom w:val="nil"/>
              <w:right w:val="nil"/>
            </w:tcBorders>
            <w:shd w:val="clear" w:color="auto" w:fill="auto"/>
            <w:noWrap/>
            <w:vAlign w:val="center"/>
            <w:hideMark/>
          </w:tcPr>
          <w:p w14:paraId="28278896"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1</w:t>
            </w:r>
          </w:p>
        </w:tc>
        <w:tc>
          <w:tcPr>
            <w:tcW w:w="1380" w:type="dxa"/>
            <w:tcBorders>
              <w:top w:val="nil"/>
              <w:left w:val="nil"/>
              <w:bottom w:val="nil"/>
              <w:right w:val="nil"/>
            </w:tcBorders>
            <w:shd w:val="clear" w:color="auto" w:fill="auto"/>
            <w:noWrap/>
            <w:vAlign w:val="center"/>
            <w:hideMark/>
          </w:tcPr>
          <w:p w14:paraId="0FAFB06C"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ABMM</w:t>
            </w:r>
          </w:p>
        </w:tc>
        <w:tc>
          <w:tcPr>
            <w:tcW w:w="1413" w:type="dxa"/>
            <w:tcBorders>
              <w:top w:val="nil"/>
              <w:left w:val="nil"/>
              <w:bottom w:val="nil"/>
              <w:right w:val="nil"/>
            </w:tcBorders>
            <w:shd w:val="clear" w:color="auto" w:fill="auto"/>
            <w:noWrap/>
            <w:vAlign w:val="center"/>
          </w:tcPr>
          <w:p w14:paraId="620FCF1D" w14:textId="30B0A2DF"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B21480">
              <w:rPr>
                <w:rFonts w:ascii="Times New Roman" w:eastAsia="Times New Roman" w:hAnsi="Times New Roman" w:cs="Times New Roman"/>
                <w:color w:val="000000"/>
                <w:lang w:eastAsia="en-ID"/>
              </w:rPr>
              <w:t>002578</w:t>
            </w:r>
          </w:p>
        </w:tc>
      </w:tr>
      <w:tr w:rsidR="00B21480" w:rsidRPr="00B21480" w14:paraId="1F4723FD" w14:textId="77777777" w:rsidTr="00B21480">
        <w:trPr>
          <w:trHeight w:val="264"/>
          <w:jc w:val="center"/>
        </w:trPr>
        <w:tc>
          <w:tcPr>
            <w:tcW w:w="546" w:type="dxa"/>
            <w:tcBorders>
              <w:top w:val="nil"/>
              <w:left w:val="nil"/>
              <w:bottom w:val="nil"/>
              <w:right w:val="nil"/>
            </w:tcBorders>
            <w:shd w:val="clear" w:color="auto" w:fill="auto"/>
            <w:noWrap/>
            <w:vAlign w:val="center"/>
            <w:hideMark/>
          </w:tcPr>
          <w:p w14:paraId="19678106"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2</w:t>
            </w:r>
          </w:p>
        </w:tc>
        <w:tc>
          <w:tcPr>
            <w:tcW w:w="1380" w:type="dxa"/>
            <w:tcBorders>
              <w:top w:val="nil"/>
              <w:left w:val="nil"/>
              <w:bottom w:val="nil"/>
              <w:right w:val="nil"/>
            </w:tcBorders>
            <w:shd w:val="clear" w:color="auto" w:fill="auto"/>
            <w:noWrap/>
            <w:vAlign w:val="center"/>
            <w:hideMark/>
          </w:tcPr>
          <w:p w14:paraId="32CD7F6C"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ACES</w:t>
            </w:r>
          </w:p>
        </w:tc>
        <w:tc>
          <w:tcPr>
            <w:tcW w:w="1413" w:type="dxa"/>
            <w:tcBorders>
              <w:top w:val="nil"/>
              <w:left w:val="nil"/>
              <w:bottom w:val="nil"/>
              <w:right w:val="nil"/>
            </w:tcBorders>
            <w:shd w:val="clear" w:color="auto" w:fill="auto"/>
            <w:noWrap/>
            <w:vAlign w:val="center"/>
          </w:tcPr>
          <w:p w14:paraId="109E2D93" w14:textId="557E0A51"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B21480">
              <w:rPr>
                <w:rFonts w:ascii="Times New Roman" w:eastAsia="Times New Roman" w:hAnsi="Times New Roman" w:cs="Times New Roman"/>
                <w:color w:val="000000"/>
                <w:lang w:eastAsia="en-ID"/>
              </w:rPr>
              <w:t>001317</w:t>
            </w:r>
          </w:p>
        </w:tc>
      </w:tr>
      <w:tr w:rsidR="00B21480" w:rsidRPr="00B21480" w14:paraId="580FF0B9" w14:textId="77777777" w:rsidTr="00B21480">
        <w:trPr>
          <w:trHeight w:val="264"/>
          <w:jc w:val="center"/>
        </w:trPr>
        <w:tc>
          <w:tcPr>
            <w:tcW w:w="546" w:type="dxa"/>
            <w:tcBorders>
              <w:top w:val="nil"/>
              <w:left w:val="nil"/>
              <w:bottom w:val="nil"/>
              <w:right w:val="nil"/>
            </w:tcBorders>
            <w:shd w:val="clear" w:color="auto" w:fill="auto"/>
            <w:noWrap/>
            <w:vAlign w:val="center"/>
            <w:hideMark/>
          </w:tcPr>
          <w:p w14:paraId="073C749C"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3</w:t>
            </w:r>
          </w:p>
        </w:tc>
        <w:tc>
          <w:tcPr>
            <w:tcW w:w="1380" w:type="dxa"/>
            <w:tcBorders>
              <w:top w:val="nil"/>
              <w:left w:val="nil"/>
              <w:bottom w:val="nil"/>
              <w:right w:val="nil"/>
            </w:tcBorders>
            <w:shd w:val="clear" w:color="auto" w:fill="auto"/>
            <w:noWrap/>
            <w:vAlign w:val="center"/>
            <w:hideMark/>
          </w:tcPr>
          <w:p w14:paraId="35523407"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ADHI</w:t>
            </w:r>
          </w:p>
        </w:tc>
        <w:tc>
          <w:tcPr>
            <w:tcW w:w="1413" w:type="dxa"/>
            <w:tcBorders>
              <w:top w:val="nil"/>
              <w:left w:val="nil"/>
              <w:bottom w:val="nil"/>
              <w:right w:val="nil"/>
            </w:tcBorders>
            <w:shd w:val="clear" w:color="auto" w:fill="auto"/>
            <w:noWrap/>
            <w:vAlign w:val="center"/>
          </w:tcPr>
          <w:p w14:paraId="2DA2C297" w14:textId="4F975CC4"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B21480">
              <w:rPr>
                <w:rFonts w:ascii="Times New Roman" w:eastAsia="Times New Roman" w:hAnsi="Times New Roman" w:cs="Times New Roman"/>
                <w:color w:val="000000"/>
                <w:lang w:eastAsia="en-ID"/>
              </w:rPr>
              <w:t>001244</w:t>
            </w:r>
          </w:p>
        </w:tc>
      </w:tr>
      <w:tr w:rsidR="00B21480" w:rsidRPr="00B21480" w14:paraId="4E8DF3CB" w14:textId="77777777" w:rsidTr="00B21480">
        <w:trPr>
          <w:trHeight w:val="264"/>
          <w:jc w:val="center"/>
        </w:trPr>
        <w:tc>
          <w:tcPr>
            <w:tcW w:w="546" w:type="dxa"/>
            <w:tcBorders>
              <w:top w:val="nil"/>
              <w:left w:val="nil"/>
              <w:bottom w:val="nil"/>
              <w:right w:val="nil"/>
            </w:tcBorders>
            <w:shd w:val="clear" w:color="auto" w:fill="auto"/>
            <w:noWrap/>
            <w:vAlign w:val="center"/>
          </w:tcPr>
          <w:p w14:paraId="066E6C11"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lastRenderedPageBreak/>
              <w:t>…</w:t>
            </w:r>
          </w:p>
        </w:tc>
        <w:tc>
          <w:tcPr>
            <w:tcW w:w="1380" w:type="dxa"/>
            <w:tcBorders>
              <w:top w:val="nil"/>
              <w:left w:val="nil"/>
              <w:bottom w:val="nil"/>
              <w:right w:val="nil"/>
            </w:tcBorders>
            <w:shd w:val="clear" w:color="auto" w:fill="auto"/>
            <w:noWrap/>
            <w:vAlign w:val="center"/>
          </w:tcPr>
          <w:p w14:paraId="55348145"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w:t>
            </w:r>
          </w:p>
        </w:tc>
        <w:tc>
          <w:tcPr>
            <w:tcW w:w="1413" w:type="dxa"/>
            <w:tcBorders>
              <w:top w:val="nil"/>
              <w:left w:val="nil"/>
              <w:bottom w:val="nil"/>
              <w:right w:val="nil"/>
            </w:tcBorders>
            <w:shd w:val="clear" w:color="auto" w:fill="auto"/>
            <w:noWrap/>
            <w:vAlign w:val="center"/>
          </w:tcPr>
          <w:p w14:paraId="5A501DA4"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w:t>
            </w:r>
          </w:p>
        </w:tc>
      </w:tr>
      <w:tr w:rsidR="00B21480" w:rsidRPr="00B21480" w14:paraId="58DED8E3" w14:textId="77777777" w:rsidTr="00B21480">
        <w:trPr>
          <w:trHeight w:val="264"/>
          <w:jc w:val="center"/>
        </w:trPr>
        <w:tc>
          <w:tcPr>
            <w:tcW w:w="546" w:type="dxa"/>
            <w:tcBorders>
              <w:top w:val="nil"/>
              <w:left w:val="nil"/>
              <w:bottom w:val="nil"/>
              <w:right w:val="nil"/>
            </w:tcBorders>
            <w:shd w:val="clear" w:color="auto" w:fill="auto"/>
            <w:noWrap/>
            <w:vAlign w:val="center"/>
            <w:hideMark/>
          </w:tcPr>
          <w:p w14:paraId="64FC36B7"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98</w:t>
            </w:r>
          </w:p>
        </w:tc>
        <w:tc>
          <w:tcPr>
            <w:tcW w:w="1380" w:type="dxa"/>
            <w:tcBorders>
              <w:top w:val="nil"/>
              <w:left w:val="nil"/>
              <w:bottom w:val="nil"/>
              <w:right w:val="nil"/>
            </w:tcBorders>
            <w:shd w:val="clear" w:color="auto" w:fill="auto"/>
            <w:noWrap/>
            <w:vAlign w:val="center"/>
          </w:tcPr>
          <w:p w14:paraId="3ACBF0E8"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UNVR</w:t>
            </w:r>
          </w:p>
        </w:tc>
        <w:tc>
          <w:tcPr>
            <w:tcW w:w="1413" w:type="dxa"/>
            <w:tcBorders>
              <w:top w:val="nil"/>
              <w:left w:val="nil"/>
              <w:bottom w:val="nil"/>
              <w:right w:val="nil"/>
            </w:tcBorders>
            <w:shd w:val="clear" w:color="auto" w:fill="auto"/>
            <w:noWrap/>
            <w:vAlign w:val="center"/>
          </w:tcPr>
          <w:p w14:paraId="3CE5D9BC" w14:textId="150CDFA9"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B21480">
              <w:rPr>
                <w:rFonts w:ascii="Times New Roman" w:eastAsia="Times New Roman" w:hAnsi="Times New Roman" w:cs="Times New Roman"/>
                <w:color w:val="000000"/>
                <w:lang w:eastAsia="en-ID"/>
              </w:rPr>
              <w:t>000199</w:t>
            </w:r>
          </w:p>
        </w:tc>
      </w:tr>
      <w:tr w:rsidR="00B21480" w:rsidRPr="00B21480" w14:paraId="4F79EE12" w14:textId="77777777" w:rsidTr="00B21480">
        <w:trPr>
          <w:trHeight w:val="264"/>
          <w:jc w:val="center"/>
        </w:trPr>
        <w:tc>
          <w:tcPr>
            <w:tcW w:w="546" w:type="dxa"/>
            <w:tcBorders>
              <w:top w:val="nil"/>
              <w:left w:val="nil"/>
              <w:bottom w:val="nil"/>
              <w:right w:val="nil"/>
            </w:tcBorders>
            <w:shd w:val="clear" w:color="auto" w:fill="auto"/>
            <w:noWrap/>
            <w:vAlign w:val="center"/>
            <w:hideMark/>
          </w:tcPr>
          <w:p w14:paraId="78336343"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99</w:t>
            </w:r>
          </w:p>
        </w:tc>
        <w:tc>
          <w:tcPr>
            <w:tcW w:w="1380" w:type="dxa"/>
            <w:tcBorders>
              <w:top w:val="nil"/>
              <w:left w:val="nil"/>
              <w:bottom w:val="nil"/>
              <w:right w:val="nil"/>
            </w:tcBorders>
            <w:shd w:val="clear" w:color="auto" w:fill="auto"/>
            <w:noWrap/>
            <w:vAlign w:val="center"/>
          </w:tcPr>
          <w:p w14:paraId="667409A2"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WIFI</w:t>
            </w:r>
          </w:p>
        </w:tc>
        <w:tc>
          <w:tcPr>
            <w:tcW w:w="1413" w:type="dxa"/>
            <w:tcBorders>
              <w:top w:val="nil"/>
              <w:left w:val="nil"/>
              <w:bottom w:val="nil"/>
              <w:right w:val="nil"/>
            </w:tcBorders>
            <w:shd w:val="clear" w:color="auto" w:fill="auto"/>
            <w:noWrap/>
            <w:vAlign w:val="center"/>
          </w:tcPr>
          <w:p w14:paraId="0CA27547" w14:textId="098BB48D"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B21480">
              <w:rPr>
                <w:rFonts w:ascii="Times New Roman" w:eastAsia="Times New Roman" w:hAnsi="Times New Roman" w:cs="Times New Roman"/>
                <w:color w:val="000000"/>
                <w:lang w:eastAsia="en-ID"/>
              </w:rPr>
              <w:t>003199</w:t>
            </w:r>
          </w:p>
        </w:tc>
      </w:tr>
      <w:tr w:rsidR="00B21480" w:rsidRPr="00B21480" w14:paraId="34C67269" w14:textId="77777777" w:rsidTr="00B21480">
        <w:trPr>
          <w:trHeight w:val="264"/>
          <w:jc w:val="center"/>
        </w:trPr>
        <w:tc>
          <w:tcPr>
            <w:tcW w:w="546" w:type="dxa"/>
            <w:tcBorders>
              <w:top w:val="nil"/>
              <w:left w:val="nil"/>
              <w:bottom w:val="single" w:sz="8" w:space="0" w:color="auto"/>
              <w:right w:val="nil"/>
            </w:tcBorders>
            <w:shd w:val="clear" w:color="auto" w:fill="auto"/>
            <w:noWrap/>
            <w:vAlign w:val="center"/>
            <w:hideMark/>
          </w:tcPr>
          <w:p w14:paraId="13AF1B1C"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100</w:t>
            </w:r>
          </w:p>
        </w:tc>
        <w:tc>
          <w:tcPr>
            <w:tcW w:w="1380" w:type="dxa"/>
            <w:tcBorders>
              <w:top w:val="nil"/>
              <w:left w:val="nil"/>
              <w:bottom w:val="single" w:sz="8" w:space="0" w:color="auto"/>
              <w:right w:val="nil"/>
            </w:tcBorders>
            <w:shd w:val="clear" w:color="auto" w:fill="auto"/>
            <w:noWrap/>
            <w:vAlign w:val="center"/>
          </w:tcPr>
          <w:p w14:paraId="3FAFAA3C" w14:textId="77777777"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WIIM</w:t>
            </w:r>
          </w:p>
        </w:tc>
        <w:tc>
          <w:tcPr>
            <w:tcW w:w="1413" w:type="dxa"/>
            <w:tcBorders>
              <w:top w:val="nil"/>
              <w:left w:val="nil"/>
              <w:bottom w:val="single" w:sz="8" w:space="0" w:color="auto"/>
              <w:right w:val="nil"/>
            </w:tcBorders>
            <w:shd w:val="clear" w:color="auto" w:fill="auto"/>
            <w:noWrap/>
            <w:vAlign w:val="center"/>
          </w:tcPr>
          <w:p w14:paraId="512287F4" w14:textId="6D5AFBB8" w:rsidR="00B21480" w:rsidRPr="00B21480" w:rsidRDefault="00B21480" w:rsidP="00DA32B1">
            <w:pPr>
              <w:spacing w:after="0" w:line="240" w:lineRule="auto"/>
              <w:jc w:val="center"/>
              <w:rPr>
                <w:rFonts w:ascii="Times New Roman" w:eastAsia="Times New Roman" w:hAnsi="Times New Roman" w:cs="Times New Roman"/>
                <w:color w:val="000000"/>
                <w:lang w:eastAsia="en-ID"/>
              </w:rPr>
            </w:pPr>
            <w:r w:rsidRPr="00B21480">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B21480">
              <w:rPr>
                <w:rFonts w:ascii="Times New Roman" w:eastAsia="Times New Roman" w:hAnsi="Times New Roman" w:cs="Times New Roman"/>
                <w:color w:val="000000"/>
                <w:lang w:eastAsia="en-ID"/>
              </w:rPr>
              <w:t>005020</w:t>
            </w:r>
          </w:p>
        </w:tc>
      </w:tr>
    </w:tbl>
    <w:p w14:paraId="5A6ECA4D" w14:textId="60389802" w:rsidR="00B21480" w:rsidRDefault="00B21480" w:rsidP="009107AF">
      <w:pPr>
        <w:spacing w:after="120" w:line="240" w:lineRule="exact"/>
        <w:ind w:firstLine="432"/>
        <w:jc w:val="both"/>
        <w:rPr>
          <w:rFonts w:ascii="Times New Roman" w:hAnsi="Times New Roman" w:cs="Times New Roman"/>
        </w:rPr>
      </w:pPr>
      <w:r w:rsidRPr="00B21480">
        <w:rPr>
          <w:rFonts w:ascii="Times New Roman" w:hAnsi="Times New Roman" w:cs="Times New Roman"/>
        </w:rPr>
        <w:t xml:space="preserve">Berdasarkan tabel hasil analisis </w:t>
      </w:r>
      <w:r w:rsidRPr="00136EC4">
        <w:rPr>
          <w:rFonts w:ascii="Times New Roman" w:hAnsi="Times New Roman" w:cs="Times New Roman"/>
          <w:i/>
          <w:iCs/>
        </w:rPr>
        <w:t>return</w:t>
      </w:r>
      <w:r w:rsidRPr="00B21480">
        <w:rPr>
          <w:rFonts w:ascii="Times New Roman" w:hAnsi="Times New Roman" w:cs="Times New Roman"/>
        </w:rPr>
        <w:t xml:space="preserve"> harian saham individu yang terdaftar dalam indeks saham Kompas100 periode Februari 2022 hingga September 2023, dapat ditarik beberapa kesimpulan. Dari total 89 saham dengan jumlah observasi sebanyak 401 data yang telah dianalisis, terdapat 53 saham memiliki rata-rata tingkat </w:t>
      </w:r>
      <w:r w:rsidRPr="00136EC4">
        <w:rPr>
          <w:rFonts w:ascii="Times New Roman" w:hAnsi="Times New Roman" w:cs="Times New Roman"/>
          <w:i/>
          <w:iCs/>
        </w:rPr>
        <w:t>return</w:t>
      </w:r>
      <w:r w:rsidRPr="00B21480">
        <w:rPr>
          <w:rFonts w:ascii="Times New Roman" w:hAnsi="Times New Roman" w:cs="Times New Roman"/>
        </w:rPr>
        <w:t xml:space="preserve"> harian yang positif. Lalu, terdapat juga 36 saham yang memiliki rata-rata </w:t>
      </w:r>
      <w:r w:rsidRPr="00136EC4">
        <w:rPr>
          <w:rFonts w:ascii="Times New Roman" w:hAnsi="Times New Roman" w:cs="Times New Roman"/>
          <w:i/>
          <w:iCs/>
        </w:rPr>
        <w:t>return</w:t>
      </w:r>
      <w:r w:rsidRPr="00B21480">
        <w:rPr>
          <w:rFonts w:ascii="Times New Roman" w:hAnsi="Times New Roman" w:cs="Times New Roman"/>
        </w:rPr>
        <w:t xml:space="preserve"> harian yang negatif, menunjukkan variasi dalam performa saham-saham tersebut. Saham WIIM milik perusahaan PT Wismilak Inti Makmur Tbk tercatat sebagai saham dengan rata-rata </w:t>
      </w:r>
      <w:r w:rsidRPr="00136EC4">
        <w:rPr>
          <w:rFonts w:ascii="Times New Roman" w:hAnsi="Times New Roman" w:cs="Times New Roman"/>
          <w:i/>
          <w:iCs/>
        </w:rPr>
        <w:t>return</w:t>
      </w:r>
      <w:r w:rsidRPr="00B21480">
        <w:rPr>
          <w:rFonts w:ascii="Times New Roman" w:hAnsi="Times New Roman" w:cs="Times New Roman"/>
        </w:rPr>
        <w:t xml:space="preserve"> harian tertinggi, sementara saham ARTO milik PT Bank Jago Tbk memiliki rata-rata </w:t>
      </w:r>
      <w:r w:rsidRPr="00136EC4">
        <w:rPr>
          <w:rFonts w:ascii="Times New Roman" w:hAnsi="Times New Roman" w:cs="Times New Roman"/>
          <w:i/>
          <w:iCs/>
        </w:rPr>
        <w:t>return</w:t>
      </w:r>
      <w:r w:rsidRPr="00B21480">
        <w:rPr>
          <w:rFonts w:ascii="Times New Roman" w:hAnsi="Times New Roman" w:cs="Times New Roman"/>
        </w:rPr>
        <w:t xml:space="preserve"> terendah dalam periode tersebut.</w:t>
      </w:r>
    </w:p>
    <w:p w14:paraId="664C5F75" w14:textId="7A5C8430" w:rsidR="00CD70C5" w:rsidRDefault="00CD70C5" w:rsidP="009107AF">
      <w:pPr>
        <w:spacing w:after="120" w:line="240" w:lineRule="exact"/>
        <w:ind w:firstLine="432"/>
        <w:jc w:val="both"/>
        <w:rPr>
          <w:rFonts w:ascii="Times New Roman" w:hAnsi="Times New Roman" w:cs="Times New Roman"/>
        </w:rPr>
      </w:pPr>
      <w:r w:rsidRPr="00CD70C5">
        <w:rPr>
          <w:rFonts w:ascii="Times New Roman" w:hAnsi="Times New Roman" w:cs="Times New Roman"/>
        </w:rPr>
        <w:t>Dari hasil perhitungan, diperoleh nilai rata-rata return saham pasar (IHSG) yang positif sebesar 0</w:t>
      </w:r>
      <w:r w:rsidR="005F5750">
        <w:rPr>
          <w:rFonts w:ascii="Times New Roman" w:hAnsi="Times New Roman" w:cs="Times New Roman"/>
        </w:rPr>
        <w:t>,</w:t>
      </w:r>
      <w:r w:rsidRPr="00CD70C5">
        <w:rPr>
          <w:rFonts w:ascii="Times New Roman" w:hAnsi="Times New Roman" w:cs="Times New Roman"/>
        </w:rPr>
        <w:t>0000851. Hal ini menunjukkan bahwa pasar saham secara keseluruhan mengalami pertumbuhan atau kenaikan selama periode yang diamati.</w:t>
      </w:r>
    </w:p>
    <w:p w14:paraId="565B50BF" w14:textId="7618A3FB" w:rsidR="00CD70C5" w:rsidRDefault="00CD70C5" w:rsidP="009107AF">
      <w:pPr>
        <w:spacing w:after="120" w:line="240" w:lineRule="exact"/>
        <w:ind w:firstLine="432"/>
        <w:jc w:val="both"/>
        <w:rPr>
          <w:rFonts w:ascii="Times New Roman" w:hAnsi="Times New Roman" w:cs="Times New Roman"/>
        </w:rPr>
      </w:pPr>
      <w:r w:rsidRPr="00CD70C5">
        <w:rPr>
          <w:rFonts w:ascii="Times New Roman" w:hAnsi="Times New Roman" w:cs="Times New Roman"/>
        </w:rPr>
        <w:t>Rata-rata tingkat suku bunga acuan Bank Indonesia (</w:t>
      </w:r>
      <w:r w:rsidRPr="00136EC4">
        <w:rPr>
          <w:rFonts w:ascii="Times New Roman" w:hAnsi="Times New Roman" w:cs="Times New Roman"/>
          <w:i/>
          <w:iCs/>
        </w:rPr>
        <w:t>BI Rate</w:t>
      </w:r>
      <w:r w:rsidRPr="00CD70C5">
        <w:rPr>
          <w:rFonts w:ascii="Times New Roman" w:hAnsi="Times New Roman" w:cs="Times New Roman"/>
        </w:rPr>
        <w:t>) selama periode penelitian sebesar 4</w:t>
      </w:r>
      <w:r w:rsidR="005F5750">
        <w:rPr>
          <w:rFonts w:ascii="Times New Roman" w:hAnsi="Times New Roman" w:cs="Times New Roman"/>
        </w:rPr>
        <w:t>,</w:t>
      </w:r>
      <w:r w:rsidRPr="00CD70C5">
        <w:rPr>
          <w:rFonts w:ascii="Times New Roman" w:hAnsi="Times New Roman" w:cs="Times New Roman"/>
        </w:rPr>
        <w:t xml:space="preserve">75%. Suku bunga acuan ini akan digunakan sebagai </w:t>
      </w:r>
      <w:r w:rsidRPr="00136EC4">
        <w:rPr>
          <w:rFonts w:ascii="Times New Roman" w:hAnsi="Times New Roman" w:cs="Times New Roman"/>
          <w:i/>
          <w:iCs/>
        </w:rPr>
        <w:t>risk-free rate</w:t>
      </w:r>
      <w:r w:rsidRPr="00CD70C5">
        <w:rPr>
          <w:rFonts w:ascii="Times New Roman" w:hAnsi="Times New Roman" w:cs="Times New Roman"/>
        </w:rPr>
        <w:t xml:space="preserve"> (Rf), yang merupakan tingkat pengembalian yang dianggap bebas risiko dalam model evaluasi investasi </w:t>
      </w:r>
      <w:r w:rsidRPr="00136EC4">
        <w:rPr>
          <w:rFonts w:ascii="Times New Roman" w:hAnsi="Times New Roman" w:cs="Times New Roman"/>
          <w:i/>
          <w:iCs/>
        </w:rPr>
        <w:t>Capital Asset Pricing Model</w:t>
      </w:r>
      <w:r w:rsidRPr="00CD70C5">
        <w:rPr>
          <w:rFonts w:ascii="Times New Roman" w:hAnsi="Times New Roman" w:cs="Times New Roman"/>
        </w:rPr>
        <w:t xml:space="preserve"> (CAPM). Dengan rata-rata </w:t>
      </w:r>
      <w:r w:rsidRPr="00136EC4">
        <w:rPr>
          <w:rFonts w:ascii="Times New Roman" w:hAnsi="Times New Roman" w:cs="Times New Roman"/>
          <w:i/>
          <w:iCs/>
        </w:rPr>
        <w:t>BI Rate</w:t>
      </w:r>
      <w:r w:rsidRPr="00CD70C5">
        <w:rPr>
          <w:rFonts w:ascii="Times New Roman" w:hAnsi="Times New Roman" w:cs="Times New Roman"/>
        </w:rPr>
        <w:t xml:space="preserve"> sebesar 5</w:t>
      </w:r>
      <w:r w:rsidR="005F5750">
        <w:rPr>
          <w:rFonts w:ascii="Times New Roman" w:hAnsi="Times New Roman" w:cs="Times New Roman"/>
        </w:rPr>
        <w:t>,</w:t>
      </w:r>
      <w:r w:rsidRPr="00CD70C5">
        <w:rPr>
          <w:rFonts w:ascii="Times New Roman" w:hAnsi="Times New Roman" w:cs="Times New Roman"/>
        </w:rPr>
        <w:t>96% per tahun, atau sekitar 0</w:t>
      </w:r>
      <w:r w:rsidR="005F5750">
        <w:rPr>
          <w:rFonts w:ascii="Times New Roman" w:hAnsi="Times New Roman" w:cs="Times New Roman"/>
        </w:rPr>
        <w:t>,</w:t>
      </w:r>
      <w:r w:rsidRPr="00CD70C5">
        <w:rPr>
          <w:rFonts w:ascii="Times New Roman" w:hAnsi="Times New Roman" w:cs="Times New Roman"/>
        </w:rPr>
        <w:t xml:space="preserve">0130% per hari, maka </w:t>
      </w:r>
      <w:r w:rsidRPr="00136EC4">
        <w:rPr>
          <w:rFonts w:ascii="Times New Roman" w:hAnsi="Times New Roman" w:cs="Times New Roman"/>
          <w:i/>
          <w:iCs/>
        </w:rPr>
        <w:t>risk-free rate</w:t>
      </w:r>
      <w:r w:rsidRPr="00CD70C5">
        <w:rPr>
          <w:rFonts w:ascii="Times New Roman" w:hAnsi="Times New Roman" w:cs="Times New Roman"/>
        </w:rPr>
        <w:t xml:space="preserve"> (Rf) per hari yang digunakan dalam evaluasi investasi adalah sekitar 0</w:t>
      </w:r>
      <w:r w:rsidR="005F5750">
        <w:rPr>
          <w:rFonts w:ascii="Times New Roman" w:hAnsi="Times New Roman" w:cs="Times New Roman"/>
        </w:rPr>
        <w:t>,</w:t>
      </w:r>
      <w:r w:rsidRPr="00CD70C5">
        <w:rPr>
          <w:rFonts w:ascii="Times New Roman" w:hAnsi="Times New Roman" w:cs="Times New Roman"/>
        </w:rPr>
        <w:t>0130%. Ini menggambarkan tingkat pengembalian yang dapat diharapkan tanpa mempertimbangkan risiko dalam investasi, dan digunakan sebagai dasar perbandingan untuk mengukur tingkat pengembalian investasi lainnya.</w:t>
      </w:r>
    </w:p>
    <w:p w14:paraId="20413379" w14:textId="66484701" w:rsidR="00CD70C5" w:rsidRPr="00C6106E" w:rsidRDefault="00CD70C5" w:rsidP="00DA32B1">
      <w:pPr>
        <w:spacing w:before="240" w:after="0" w:line="240" w:lineRule="auto"/>
        <w:ind w:firstLine="426"/>
        <w:jc w:val="center"/>
        <w:rPr>
          <w:rFonts w:ascii="Times New Roman" w:hAnsi="Times New Roman" w:cs="Times New Roman"/>
          <w:sz w:val="18"/>
          <w:szCs w:val="18"/>
        </w:rPr>
      </w:pPr>
      <w:r w:rsidRPr="00C6106E">
        <w:rPr>
          <w:rFonts w:ascii="Times New Roman" w:hAnsi="Times New Roman" w:cs="Times New Roman"/>
          <w:b/>
          <w:bCs/>
          <w:sz w:val="18"/>
          <w:szCs w:val="18"/>
        </w:rPr>
        <w:t>Tabel 2.</w:t>
      </w:r>
      <w:r w:rsidRPr="00C6106E">
        <w:rPr>
          <w:rFonts w:ascii="Times New Roman" w:hAnsi="Times New Roman" w:cs="Times New Roman"/>
          <w:sz w:val="18"/>
          <w:szCs w:val="18"/>
        </w:rPr>
        <w:t xml:space="preserve"> Nilai Beta sebagai tingkat risiko saham individu</w:t>
      </w:r>
    </w:p>
    <w:tbl>
      <w:tblPr>
        <w:tblW w:w="7144" w:type="dxa"/>
        <w:jc w:val="center"/>
        <w:tblLook w:val="04A0" w:firstRow="1" w:lastRow="0" w:firstColumn="1" w:lastColumn="0" w:noHBand="0" w:noVBand="1"/>
      </w:tblPr>
      <w:tblGrid>
        <w:gridCol w:w="567"/>
        <w:gridCol w:w="1380"/>
        <w:gridCol w:w="2343"/>
        <w:gridCol w:w="1634"/>
        <w:gridCol w:w="1220"/>
      </w:tblGrid>
      <w:tr w:rsidR="00CD70C5" w:rsidRPr="00741233" w14:paraId="76CAC5A1" w14:textId="77777777" w:rsidTr="00CD70C5">
        <w:trPr>
          <w:trHeight w:val="264"/>
          <w:jc w:val="center"/>
        </w:trPr>
        <w:tc>
          <w:tcPr>
            <w:tcW w:w="567" w:type="dxa"/>
            <w:tcBorders>
              <w:top w:val="single" w:sz="8" w:space="0" w:color="auto"/>
              <w:left w:val="nil"/>
              <w:bottom w:val="single" w:sz="8" w:space="0" w:color="auto"/>
              <w:right w:val="nil"/>
            </w:tcBorders>
            <w:shd w:val="clear" w:color="auto" w:fill="auto"/>
            <w:noWrap/>
            <w:vAlign w:val="center"/>
            <w:hideMark/>
          </w:tcPr>
          <w:p w14:paraId="2CECCF31"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No.</w:t>
            </w:r>
          </w:p>
        </w:tc>
        <w:tc>
          <w:tcPr>
            <w:tcW w:w="1380" w:type="dxa"/>
            <w:tcBorders>
              <w:top w:val="single" w:sz="8" w:space="0" w:color="auto"/>
              <w:left w:val="nil"/>
              <w:bottom w:val="single" w:sz="8" w:space="0" w:color="auto"/>
              <w:right w:val="nil"/>
            </w:tcBorders>
            <w:shd w:val="clear" w:color="auto" w:fill="auto"/>
            <w:noWrap/>
            <w:vAlign w:val="center"/>
            <w:hideMark/>
          </w:tcPr>
          <w:p w14:paraId="13D5591B"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Kode Saham</w:t>
            </w:r>
          </w:p>
        </w:tc>
        <w:tc>
          <w:tcPr>
            <w:tcW w:w="2343" w:type="dxa"/>
            <w:tcBorders>
              <w:top w:val="single" w:sz="8" w:space="0" w:color="auto"/>
              <w:left w:val="nil"/>
              <w:bottom w:val="single" w:sz="8" w:space="0" w:color="auto"/>
              <w:right w:val="nil"/>
            </w:tcBorders>
            <w:shd w:val="clear" w:color="auto" w:fill="auto"/>
            <w:noWrap/>
            <w:vAlign w:val="center"/>
            <w:hideMark/>
          </w:tcPr>
          <w:p w14:paraId="7AC80D2A"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Covariance_with_IHSG</w:t>
            </w:r>
          </w:p>
        </w:tc>
        <w:tc>
          <w:tcPr>
            <w:tcW w:w="1634" w:type="dxa"/>
            <w:tcBorders>
              <w:top w:val="single" w:sz="8" w:space="0" w:color="auto"/>
              <w:left w:val="nil"/>
              <w:bottom w:val="single" w:sz="8" w:space="0" w:color="auto"/>
              <w:right w:val="nil"/>
            </w:tcBorders>
            <w:shd w:val="clear" w:color="auto" w:fill="auto"/>
            <w:noWrap/>
            <w:vAlign w:val="center"/>
            <w:hideMark/>
          </w:tcPr>
          <w:p w14:paraId="67ADF27A" w14:textId="77777777" w:rsidR="00CD70C5" w:rsidRPr="00741233" w:rsidRDefault="00CD70C5" w:rsidP="00DA32B1">
            <w:pPr>
              <w:spacing w:after="0" w:line="240" w:lineRule="auto"/>
              <w:jc w:val="center"/>
              <w:rPr>
                <w:rFonts w:ascii="Times New Roman" w:eastAsia="Times New Roman" w:hAnsi="Times New Roman" w:cs="Times New Roman"/>
                <w:lang w:eastAsia="en-ID"/>
              </w:rPr>
            </w:pPr>
            <w:r w:rsidRPr="00741233">
              <w:rPr>
                <w:rFonts w:ascii="Times New Roman" w:eastAsia="Times New Roman" w:hAnsi="Times New Roman" w:cs="Times New Roman"/>
                <w:lang w:eastAsia="en-ID"/>
              </w:rPr>
              <w:t>IHSG_Variance</w:t>
            </w:r>
          </w:p>
        </w:tc>
        <w:tc>
          <w:tcPr>
            <w:tcW w:w="1220" w:type="dxa"/>
            <w:tcBorders>
              <w:top w:val="single" w:sz="8" w:space="0" w:color="auto"/>
              <w:left w:val="nil"/>
              <w:bottom w:val="single" w:sz="8" w:space="0" w:color="auto"/>
              <w:right w:val="nil"/>
            </w:tcBorders>
            <w:shd w:val="clear" w:color="auto" w:fill="auto"/>
            <w:noWrap/>
            <w:vAlign w:val="center"/>
            <w:hideMark/>
          </w:tcPr>
          <w:p w14:paraId="173C13A8"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Beta</w:t>
            </w:r>
          </w:p>
        </w:tc>
      </w:tr>
      <w:tr w:rsidR="00CD70C5" w:rsidRPr="00741233" w14:paraId="47DE3773" w14:textId="77777777" w:rsidTr="00CD70C5">
        <w:trPr>
          <w:trHeight w:val="264"/>
          <w:jc w:val="center"/>
        </w:trPr>
        <w:tc>
          <w:tcPr>
            <w:tcW w:w="567" w:type="dxa"/>
            <w:tcBorders>
              <w:top w:val="nil"/>
              <w:left w:val="nil"/>
              <w:bottom w:val="nil"/>
              <w:right w:val="nil"/>
            </w:tcBorders>
            <w:shd w:val="clear" w:color="auto" w:fill="auto"/>
            <w:noWrap/>
            <w:vAlign w:val="center"/>
            <w:hideMark/>
          </w:tcPr>
          <w:p w14:paraId="5C0CBB21"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1</w:t>
            </w:r>
          </w:p>
        </w:tc>
        <w:tc>
          <w:tcPr>
            <w:tcW w:w="1380" w:type="dxa"/>
            <w:tcBorders>
              <w:top w:val="nil"/>
              <w:left w:val="nil"/>
              <w:bottom w:val="nil"/>
              <w:right w:val="nil"/>
            </w:tcBorders>
            <w:shd w:val="clear" w:color="auto" w:fill="auto"/>
            <w:noWrap/>
            <w:vAlign w:val="center"/>
            <w:hideMark/>
          </w:tcPr>
          <w:p w14:paraId="6F73D4C0"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ABMM</w:t>
            </w:r>
          </w:p>
        </w:tc>
        <w:tc>
          <w:tcPr>
            <w:tcW w:w="2343" w:type="dxa"/>
            <w:tcBorders>
              <w:top w:val="nil"/>
              <w:left w:val="nil"/>
              <w:bottom w:val="nil"/>
              <w:right w:val="nil"/>
            </w:tcBorders>
            <w:shd w:val="clear" w:color="auto" w:fill="auto"/>
            <w:noWrap/>
            <w:vAlign w:val="center"/>
          </w:tcPr>
          <w:p w14:paraId="49B5BBF1" w14:textId="490912CD"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000055</w:t>
            </w:r>
          </w:p>
        </w:tc>
        <w:tc>
          <w:tcPr>
            <w:tcW w:w="1634" w:type="dxa"/>
            <w:tcBorders>
              <w:top w:val="nil"/>
              <w:left w:val="nil"/>
              <w:bottom w:val="nil"/>
              <w:right w:val="nil"/>
            </w:tcBorders>
            <w:shd w:val="clear" w:color="auto" w:fill="auto"/>
            <w:noWrap/>
            <w:vAlign w:val="center"/>
          </w:tcPr>
          <w:p w14:paraId="5BF7DF7F" w14:textId="711F5395"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000053</w:t>
            </w:r>
          </w:p>
        </w:tc>
        <w:tc>
          <w:tcPr>
            <w:tcW w:w="1220" w:type="dxa"/>
            <w:tcBorders>
              <w:top w:val="nil"/>
              <w:left w:val="nil"/>
              <w:bottom w:val="nil"/>
              <w:right w:val="nil"/>
            </w:tcBorders>
            <w:shd w:val="clear" w:color="auto" w:fill="auto"/>
            <w:noWrap/>
            <w:vAlign w:val="center"/>
          </w:tcPr>
          <w:p w14:paraId="4F45E7E6" w14:textId="40E15E18"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046228</w:t>
            </w:r>
          </w:p>
        </w:tc>
      </w:tr>
      <w:tr w:rsidR="00CD70C5" w:rsidRPr="00741233" w14:paraId="3F4547B2" w14:textId="77777777" w:rsidTr="00CD70C5">
        <w:trPr>
          <w:trHeight w:val="264"/>
          <w:jc w:val="center"/>
        </w:trPr>
        <w:tc>
          <w:tcPr>
            <w:tcW w:w="567" w:type="dxa"/>
            <w:tcBorders>
              <w:top w:val="nil"/>
              <w:left w:val="nil"/>
              <w:bottom w:val="nil"/>
              <w:right w:val="nil"/>
            </w:tcBorders>
            <w:shd w:val="clear" w:color="auto" w:fill="auto"/>
            <w:noWrap/>
            <w:vAlign w:val="center"/>
            <w:hideMark/>
          </w:tcPr>
          <w:p w14:paraId="330208E6"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2</w:t>
            </w:r>
          </w:p>
        </w:tc>
        <w:tc>
          <w:tcPr>
            <w:tcW w:w="1380" w:type="dxa"/>
            <w:tcBorders>
              <w:top w:val="nil"/>
              <w:left w:val="nil"/>
              <w:bottom w:val="nil"/>
              <w:right w:val="nil"/>
            </w:tcBorders>
            <w:shd w:val="clear" w:color="auto" w:fill="auto"/>
            <w:noWrap/>
            <w:vAlign w:val="center"/>
            <w:hideMark/>
          </w:tcPr>
          <w:p w14:paraId="701C3C63"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ACES</w:t>
            </w:r>
          </w:p>
        </w:tc>
        <w:tc>
          <w:tcPr>
            <w:tcW w:w="2343" w:type="dxa"/>
            <w:tcBorders>
              <w:top w:val="nil"/>
              <w:left w:val="nil"/>
              <w:bottom w:val="nil"/>
              <w:right w:val="nil"/>
            </w:tcBorders>
            <w:shd w:val="clear" w:color="auto" w:fill="auto"/>
            <w:noWrap/>
            <w:vAlign w:val="center"/>
          </w:tcPr>
          <w:p w14:paraId="0645A432" w14:textId="6B4C8BDC"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000047</w:t>
            </w:r>
          </w:p>
        </w:tc>
        <w:tc>
          <w:tcPr>
            <w:tcW w:w="1634" w:type="dxa"/>
            <w:tcBorders>
              <w:top w:val="nil"/>
              <w:left w:val="nil"/>
              <w:bottom w:val="nil"/>
              <w:right w:val="nil"/>
            </w:tcBorders>
            <w:shd w:val="clear" w:color="auto" w:fill="auto"/>
            <w:noWrap/>
            <w:vAlign w:val="center"/>
          </w:tcPr>
          <w:p w14:paraId="38B8B9F4" w14:textId="14463DA1"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000053</w:t>
            </w:r>
          </w:p>
        </w:tc>
        <w:tc>
          <w:tcPr>
            <w:tcW w:w="1220" w:type="dxa"/>
            <w:tcBorders>
              <w:top w:val="nil"/>
              <w:left w:val="nil"/>
              <w:bottom w:val="nil"/>
              <w:right w:val="nil"/>
            </w:tcBorders>
            <w:shd w:val="clear" w:color="auto" w:fill="auto"/>
            <w:noWrap/>
            <w:vAlign w:val="center"/>
          </w:tcPr>
          <w:p w14:paraId="21C28A6D" w14:textId="5671B6D8"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bookmarkStart w:id="2" w:name="_Hlk168992565"/>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893129</w:t>
            </w:r>
            <w:bookmarkEnd w:id="2"/>
          </w:p>
        </w:tc>
      </w:tr>
      <w:tr w:rsidR="00CD70C5" w:rsidRPr="00741233" w14:paraId="3A6C47FA" w14:textId="77777777" w:rsidTr="00CD70C5">
        <w:trPr>
          <w:trHeight w:val="264"/>
          <w:jc w:val="center"/>
        </w:trPr>
        <w:tc>
          <w:tcPr>
            <w:tcW w:w="567" w:type="dxa"/>
            <w:tcBorders>
              <w:top w:val="nil"/>
              <w:left w:val="nil"/>
              <w:bottom w:val="nil"/>
              <w:right w:val="nil"/>
            </w:tcBorders>
            <w:shd w:val="clear" w:color="auto" w:fill="auto"/>
            <w:noWrap/>
            <w:vAlign w:val="center"/>
            <w:hideMark/>
          </w:tcPr>
          <w:p w14:paraId="5FDC582C"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3</w:t>
            </w:r>
          </w:p>
        </w:tc>
        <w:tc>
          <w:tcPr>
            <w:tcW w:w="1380" w:type="dxa"/>
            <w:tcBorders>
              <w:top w:val="nil"/>
              <w:left w:val="nil"/>
              <w:bottom w:val="nil"/>
              <w:right w:val="nil"/>
            </w:tcBorders>
            <w:shd w:val="clear" w:color="auto" w:fill="auto"/>
            <w:noWrap/>
            <w:vAlign w:val="center"/>
            <w:hideMark/>
          </w:tcPr>
          <w:p w14:paraId="232F6807"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ADHI</w:t>
            </w:r>
          </w:p>
        </w:tc>
        <w:tc>
          <w:tcPr>
            <w:tcW w:w="2343" w:type="dxa"/>
            <w:tcBorders>
              <w:top w:val="nil"/>
              <w:left w:val="nil"/>
              <w:bottom w:val="nil"/>
              <w:right w:val="nil"/>
            </w:tcBorders>
            <w:shd w:val="clear" w:color="auto" w:fill="auto"/>
            <w:noWrap/>
            <w:vAlign w:val="center"/>
          </w:tcPr>
          <w:p w14:paraId="6CB6986D" w14:textId="4236306D"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000061</w:t>
            </w:r>
          </w:p>
        </w:tc>
        <w:tc>
          <w:tcPr>
            <w:tcW w:w="1634" w:type="dxa"/>
            <w:tcBorders>
              <w:top w:val="nil"/>
              <w:left w:val="nil"/>
              <w:bottom w:val="nil"/>
              <w:right w:val="nil"/>
            </w:tcBorders>
            <w:shd w:val="clear" w:color="auto" w:fill="auto"/>
            <w:noWrap/>
            <w:vAlign w:val="center"/>
          </w:tcPr>
          <w:p w14:paraId="34027D2B" w14:textId="390D762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000053</w:t>
            </w:r>
          </w:p>
        </w:tc>
        <w:tc>
          <w:tcPr>
            <w:tcW w:w="1220" w:type="dxa"/>
            <w:tcBorders>
              <w:top w:val="nil"/>
              <w:left w:val="nil"/>
              <w:bottom w:val="nil"/>
              <w:right w:val="nil"/>
            </w:tcBorders>
            <w:shd w:val="clear" w:color="auto" w:fill="auto"/>
            <w:noWrap/>
            <w:vAlign w:val="center"/>
          </w:tcPr>
          <w:p w14:paraId="5E889FEE" w14:textId="26B0C6D5"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145167</w:t>
            </w:r>
          </w:p>
        </w:tc>
      </w:tr>
      <w:tr w:rsidR="00CD70C5" w:rsidRPr="00741233" w14:paraId="15105028" w14:textId="77777777" w:rsidTr="00CD70C5">
        <w:trPr>
          <w:trHeight w:val="264"/>
          <w:jc w:val="center"/>
        </w:trPr>
        <w:tc>
          <w:tcPr>
            <w:tcW w:w="567" w:type="dxa"/>
            <w:tcBorders>
              <w:top w:val="nil"/>
              <w:left w:val="nil"/>
              <w:bottom w:val="nil"/>
              <w:right w:val="nil"/>
            </w:tcBorders>
            <w:shd w:val="clear" w:color="auto" w:fill="auto"/>
            <w:noWrap/>
            <w:vAlign w:val="center"/>
            <w:hideMark/>
          </w:tcPr>
          <w:p w14:paraId="6712057A"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4</w:t>
            </w:r>
          </w:p>
        </w:tc>
        <w:tc>
          <w:tcPr>
            <w:tcW w:w="1380" w:type="dxa"/>
            <w:tcBorders>
              <w:top w:val="nil"/>
              <w:left w:val="nil"/>
              <w:bottom w:val="nil"/>
              <w:right w:val="nil"/>
            </w:tcBorders>
            <w:shd w:val="clear" w:color="auto" w:fill="auto"/>
            <w:noWrap/>
            <w:vAlign w:val="center"/>
            <w:hideMark/>
          </w:tcPr>
          <w:p w14:paraId="39691A59"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ADRO</w:t>
            </w:r>
          </w:p>
        </w:tc>
        <w:tc>
          <w:tcPr>
            <w:tcW w:w="2343" w:type="dxa"/>
            <w:tcBorders>
              <w:top w:val="nil"/>
              <w:left w:val="nil"/>
              <w:bottom w:val="nil"/>
              <w:right w:val="nil"/>
            </w:tcBorders>
            <w:shd w:val="clear" w:color="auto" w:fill="auto"/>
            <w:noWrap/>
            <w:vAlign w:val="center"/>
          </w:tcPr>
          <w:p w14:paraId="102499EF" w14:textId="188D9346"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000078</w:t>
            </w:r>
          </w:p>
        </w:tc>
        <w:tc>
          <w:tcPr>
            <w:tcW w:w="1634" w:type="dxa"/>
            <w:tcBorders>
              <w:top w:val="nil"/>
              <w:left w:val="nil"/>
              <w:bottom w:val="nil"/>
              <w:right w:val="nil"/>
            </w:tcBorders>
            <w:shd w:val="clear" w:color="auto" w:fill="auto"/>
            <w:noWrap/>
            <w:vAlign w:val="center"/>
          </w:tcPr>
          <w:p w14:paraId="673211E1" w14:textId="7AE56610"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000053</w:t>
            </w:r>
          </w:p>
        </w:tc>
        <w:tc>
          <w:tcPr>
            <w:tcW w:w="1220" w:type="dxa"/>
            <w:tcBorders>
              <w:top w:val="nil"/>
              <w:left w:val="nil"/>
              <w:bottom w:val="nil"/>
              <w:right w:val="nil"/>
            </w:tcBorders>
            <w:shd w:val="clear" w:color="auto" w:fill="auto"/>
            <w:noWrap/>
            <w:vAlign w:val="center"/>
          </w:tcPr>
          <w:p w14:paraId="06E4DD74" w14:textId="398DDFAD"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bookmarkStart w:id="3" w:name="_Hlk168992544"/>
            <w:r>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467880</w:t>
            </w:r>
            <w:bookmarkEnd w:id="3"/>
          </w:p>
        </w:tc>
      </w:tr>
      <w:tr w:rsidR="00CD70C5" w:rsidRPr="00741233" w14:paraId="4EE5AF09" w14:textId="77777777" w:rsidTr="00CD70C5">
        <w:trPr>
          <w:trHeight w:val="264"/>
          <w:jc w:val="center"/>
        </w:trPr>
        <w:tc>
          <w:tcPr>
            <w:tcW w:w="567" w:type="dxa"/>
            <w:tcBorders>
              <w:top w:val="nil"/>
              <w:left w:val="nil"/>
              <w:bottom w:val="nil"/>
              <w:right w:val="nil"/>
            </w:tcBorders>
            <w:shd w:val="clear" w:color="auto" w:fill="auto"/>
            <w:noWrap/>
            <w:vAlign w:val="center"/>
            <w:hideMark/>
          </w:tcPr>
          <w:p w14:paraId="2DDFDE08"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5</w:t>
            </w:r>
          </w:p>
        </w:tc>
        <w:tc>
          <w:tcPr>
            <w:tcW w:w="1380" w:type="dxa"/>
            <w:tcBorders>
              <w:top w:val="nil"/>
              <w:left w:val="nil"/>
              <w:bottom w:val="nil"/>
              <w:right w:val="nil"/>
            </w:tcBorders>
            <w:shd w:val="clear" w:color="auto" w:fill="auto"/>
            <w:noWrap/>
            <w:vAlign w:val="center"/>
            <w:hideMark/>
          </w:tcPr>
          <w:p w14:paraId="0055A809"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AGRO</w:t>
            </w:r>
          </w:p>
        </w:tc>
        <w:tc>
          <w:tcPr>
            <w:tcW w:w="2343" w:type="dxa"/>
            <w:tcBorders>
              <w:top w:val="nil"/>
              <w:left w:val="nil"/>
              <w:bottom w:val="nil"/>
              <w:right w:val="nil"/>
            </w:tcBorders>
            <w:shd w:val="clear" w:color="auto" w:fill="auto"/>
            <w:noWrap/>
            <w:vAlign w:val="center"/>
          </w:tcPr>
          <w:p w14:paraId="711C0D8D" w14:textId="60EC489A"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000092</w:t>
            </w:r>
          </w:p>
        </w:tc>
        <w:tc>
          <w:tcPr>
            <w:tcW w:w="1634" w:type="dxa"/>
            <w:tcBorders>
              <w:top w:val="nil"/>
              <w:left w:val="nil"/>
              <w:bottom w:val="nil"/>
              <w:right w:val="nil"/>
            </w:tcBorders>
            <w:shd w:val="clear" w:color="auto" w:fill="auto"/>
            <w:noWrap/>
            <w:vAlign w:val="center"/>
          </w:tcPr>
          <w:p w14:paraId="5C40C179" w14:textId="2B2C46AF"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000053</w:t>
            </w:r>
          </w:p>
        </w:tc>
        <w:tc>
          <w:tcPr>
            <w:tcW w:w="1220" w:type="dxa"/>
            <w:tcBorders>
              <w:top w:val="nil"/>
              <w:left w:val="nil"/>
              <w:bottom w:val="nil"/>
              <w:right w:val="nil"/>
            </w:tcBorders>
            <w:shd w:val="clear" w:color="auto" w:fill="auto"/>
            <w:noWrap/>
            <w:vAlign w:val="center"/>
          </w:tcPr>
          <w:p w14:paraId="3B4B32B9" w14:textId="0760855B"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732184</w:t>
            </w:r>
          </w:p>
        </w:tc>
      </w:tr>
      <w:tr w:rsidR="00CD70C5" w:rsidRPr="00741233" w14:paraId="68EFE188" w14:textId="77777777" w:rsidTr="00CD70C5">
        <w:trPr>
          <w:trHeight w:val="264"/>
          <w:jc w:val="center"/>
        </w:trPr>
        <w:tc>
          <w:tcPr>
            <w:tcW w:w="567" w:type="dxa"/>
            <w:tcBorders>
              <w:top w:val="nil"/>
              <w:left w:val="nil"/>
              <w:bottom w:val="nil"/>
              <w:right w:val="nil"/>
            </w:tcBorders>
            <w:shd w:val="clear" w:color="auto" w:fill="auto"/>
            <w:noWrap/>
            <w:vAlign w:val="center"/>
            <w:hideMark/>
          </w:tcPr>
          <w:p w14:paraId="5C78BF37"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w:t>
            </w:r>
          </w:p>
        </w:tc>
        <w:tc>
          <w:tcPr>
            <w:tcW w:w="1380" w:type="dxa"/>
            <w:tcBorders>
              <w:top w:val="nil"/>
              <w:left w:val="nil"/>
              <w:bottom w:val="nil"/>
              <w:right w:val="nil"/>
            </w:tcBorders>
            <w:shd w:val="clear" w:color="auto" w:fill="auto"/>
            <w:noWrap/>
            <w:vAlign w:val="center"/>
            <w:hideMark/>
          </w:tcPr>
          <w:p w14:paraId="1F4C7DBE"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w:t>
            </w:r>
          </w:p>
        </w:tc>
        <w:tc>
          <w:tcPr>
            <w:tcW w:w="2343" w:type="dxa"/>
            <w:tcBorders>
              <w:top w:val="nil"/>
              <w:left w:val="nil"/>
              <w:bottom w:val="nil"/>
              <w:right w:val="nil"/>
            </w:tcBorders>
            <w:shd w:val="clear" w:color="auto" w:fill="auto"/>
            <w:noWrap/>
            <w:vAlign w:val="center"/>
            <w:hideMark/>
          </w:tcPr>
          <w:p w14:paraId="5480B6EB"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w:t>
            </w:r>
          </w:p>
        </w:tc>
        <w:tc>
          <w:tcPr>
            <w:tcW w:w="1634" w:type="dxa"/>
            <w:tcBorders>
              <w:top w:val="nil"/>
              <w:left w:val="nil"/>
              <w:bottom w:val="nil"/>
              <w:right w:val="nil"/>
            </w:tcBorders>
            <w:shd w:val="clear" w:color="auto" w:fill="auto"/>
            <w:noWrap/>
            <w:vAlign w:val="center"/>
            <w:hideMark/>
          </w:tcPr>
          <w:p w14:paraId="68F6277E"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w:t>
            </w:r>
          </w:p>
        </w:tc>
        <w:tc>
          <w:tcPr>
            <w:tcW w:w="1220" w:type="dxa"/>
            <w:tcBorders>
              <w:top w:val="nil"/>
              <w:left w:val="nil"/>
              <w:bottom w:val="nil"/>
              <w:right w:val="nil"/>
            </w:tcBorders>
            <w:shd w:val="clear" w:color="auto" w:fill="auto"/>
            <w:noWrap/>
            <w:vAlign w:val="center"/>
            <w:hideMark/>
          </w:tcPr>
          <w:p w14:paraId="4655E99C"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w:t>
            </w:r>
          </w:p>
        </w:tc>
      </w:tr>
      <w:tr w:rsidR="00CD70C5" w:rsidRPr="00741233" w14:paraId="4F1F5006" w14:textId="77777777" w:rsidTr="00CD70C5">
        <w:trPr>
          <w:trHeight w:val="264"/>
          <w:jc w:val="center"/>
        </w:trPr>
        <w:tc>
          <w:tcPr>
            <w:tcW w:w="567" w:type="dxa"/>
            <w:tcBorders>
              <w:top w:val="nil"/>
              <w:left w:val="nil"/>
              <w:bottom w:val="nil"/>
              <w:right w:val="nil"/>
            </w:tcBorders>
            <w:shd w:val="clear" w:color="auto" w:fill="auto"/>
            <w:noWrap/>
            <w:vAlign w:val="center"/>
            <w:hideMark/>
          </w:tcPr>
          <w:p w14:paraId="55AC12C5"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96</w:t>
            </w:r>
          </w:p>
        </w:tc>
        <w:tc>
          <w:tcPr>
            <w:tcW w:w="1380" w:type="dxa"/>
            <w:tcBorders>
              <w:top w:val="nil"/>
              <w:left w:val="nil"/>
              <w:bottom w:val="nil"/>
              <w:right w:val="nil"/>
            </w:tcBorders>
            <w:shd w:val="clear" w:color="auto" w:fill="auto"/>
            <w:noWrap/>
            <w:vAlign w:val="center"/>
            <w:hideMark/>
          </w:tcPr>
          <w:p w14:paraId="4558ECC7"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TPIA</w:t>
            </w:r>
          </w:p>
        </w:tc>
        <w:tc>
          <w:tcPr>
            <w:tcW w:w="2343" w:type="dxa"/>
            <w:tcBorders>
              <w:top w:val="nil"/>
              <w:left w:val="nil"/>
              <w:bottom w:val="nil"/>
              <w:right w:val="nil"/>
            </w:tcBorders>
            <w:shd w:val="clear" w:color="auto" w:fill="auto"/>
            <w:noWrap/>
            <w:vAlign w:val="center"/>
          </w:tcPr>
          <w:p w14:paraId="7F8066A1" w14:textId="11CA3266"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000028</w:t>
            </w:r>
          </w:p>
        </w:tc>
        <w:tc>
          <w:tcPr>
            <w:tcW w:w="1634" w:type="dxa"/>
            <w:tcBorders>
              <w:top w:val="nil"/>
              <w:left w:val="nil"/>
              <w:bottom w:val="nil"/>
              <w:right w:val="nil"/>
            </w:tcBorders>
            <w:shd w:val="clear" w:color="auto" w:fill="auto"/>
            <w:noWrap/>
            <w:vAlign w:val="center"/>
          </w:tcPr>
          <w:p w14:paraId="7BEE349B" w14:textId="1363BEC3"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000053</w:t>
            </w:r>
          </w:p>
        </w:tc>
        <w:tc>
          <w:tcPr>
            <w:tcW w:w="1220" w:type="dxa"/>
            <w:tcBorders>
              <w:top w:val="nil"/>
              <w:left w:val="nil"/>
              <w:bottom w:val="nil"/>
              <w:right w:val="nil"/>
            </w:tcBorders>
            <w:shd w:val="clear" w:color="auto" w:fill="auto"/>
            <w:noWrap/>
            <w:vAlign w:val="center"/>
          </w:tcPr>
          <w:p w14:paraId="7C6523E7" w14:textId="25C8F4ED"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538221</w:t>
            </w:r>
          </w:p>
        </w:tc>
      </w:tr>
      <w:tr w:rsidR="00CD70C5" w:rsidRPr="00741233" w14:paraId="65A26114" w14:textId="77777777" w:rsidTr="00CD70C5">
        <w:trPr>
          <w:trHeight w:val="264"/>
          <w:jc w:val="center"/>
        </w:trPr>
        <w:tc>
          <w:tcPr>
            <w:tcW w:w="567" w:type="dxa"/>
            <w:tcBorders>
              <w:top w:val="nil"/>
              <w:left w:val="nil"/>
              <w:bottom w:val="nil"/>
              <w:right w:val="nil"/>
            </w:tcBorders>
            <w:shd w:val="clear" w:color="auto" w:fill="auto"/>
            <w:noWrap/>
            <w:vAlign w:val="center"/>
            <w:hideMark/>
          </w:tcPr>
          <w:p w14:paraId="7F4DE0CD"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97</w:t>
            </w:r>
          </w:p>
        </w:tc>
        <w:tc>
          <w:tcPr>
            <w:tcW w:w="1380" w:type="dxa"/>
            <w:tcBorders>
              <w:top w:val="nil"/>
              <w:left w:val="nil"/>
              <w:bottom w:val="nil"/>
              <w:right w:val="nil"/>
            </w:tcBorders>
            <w:shd w:val="clear" w:color="auto" w:fill="auto"/>
            <w:noWrap/>
            <w:vAlign w:val="center"/>
            <w:hideMark/>
          </w:tcPr>
          <w:p w14:paraId="69B60484"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UNTR</w:t>
            </w:r>
          </w:p>
        </w:tc>
        <w:tc>
          <w:tcPr>
            <w:tcW w:w="2343" w:type="dxa"/>
            <w:tcBorders>
              <w:top w:val="nil"/>
              <w:left w:val="nil"/>
              <w:bottom w:val="nil"/>
              <w:right w:val="nil"/>
            </w:tcBorders>
            <w:shd w:val="clear" w:color="auto" w:fill="auto"/>
            <w:noWrap/>
            <w:vAlign w:val="center"/>
          </w:tcPr>
          <w:p w14:paraId="06D83976" w14:textId="28538199"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000059</w:t>
            </w:r>
          </w:p>
        </w:tc>
        <w:tc>
          <w:tcPr>
            <w:tcW w:w="1634" w:type="dxa"/>
            <w:tcBorders>
              <w:top w:val="nil"/>
              <w:left w:val="nil"/>
              <w:bottom w:val="nil"/>
              <w:right w:val="nil"/>
            </w:tcBorders>
            <w:shd w:val="clear" w:color="auto" w:fill="auto"/>
            <w:noWrap/>
            <w:vAlign w:val="center"/>
          </w:tcPr>
          <w:p w14:paraId="302120DC" w14:textId="527BAD61"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000053</w:t>
            </w:r>
          </w:p>
        </w:tc>
        <w:tc>
          <w:tcPr>
            <w:tcW w:w="1220" w:type="dxa"/>
            <w:tcBorders>
              <w:top w:val="nil"/>
              <w:left w:val="nil"/>
              <w:bottom w:val="nil"/>
              <w:right w:val="nil"/>
            </w:tcBorders>
            <w:shd w:val="clear" w:color="auto" w:fill="auto"/>
            <w:noWrap/>
            <w:vAlign w:val="center"/>
          </w:tcPr>
          <w:p w14:paraId="01F66C38" w14:textId="374C219C"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105744</w:t>
            </w:r>
          </w:p>
        </w:tc>
      </w:tr>
      <w:tr w:rsidR="00CD70C5" w:rsidRPr="00741233" w14:paraId="6D1CF95F" w14:textId="77777777" w:rsidTr="00CD70C5">
        <w:trPr>
          <w:trHeight w:val="264"/>
          <w:jc w:val="center"/>
        </w:trPr>
        <w:tc>
          <w:tcPr>
            <w:tcW w:w="567" w:type="dxa"/>
            <w:tcBorders>
              <w:top w:val="nil"/>
              <w:left w:val="nil"/>
              <w:bottom w:val="nil"/>
              <w:right w:val="nil"/>
            </w:tcBorders>
            <w:shd w:val="clear" w:color="auto" w:fill="auto"/>
            <w:noWrap/>
            <w:vAlign w:val="center"/>
            <w:hideMark/>
          </w:tcPr>
          <w:p w14:paraId="21733A13"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98</w:t>
            </w:r>
          </w:p>
        </w:tc>
        <w:tc>
          <w:tcPr>
            <w:tcW w:w="1380" w:type="dxa"/>
            <w:tcBorders>
              <w:top w:val="nil"/>
              <w:left w:val="nil"/>
              <w:bottom w:val="nil"/>
              <w:right w:val="nil"/>
            </w:tcBorders>
            <w:shd w:val="clear" w:color="auto" w:fill="auto"/>
            <w:noWrap/>
            <w:vAlign w:val="center"/>
            <w:hideMark/>
          </w:tcPr>
          <w:p w14:paraId="5C87B468"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UNVR</w:t>
            </w:r>
          </w:p>
        </w:tc>
        <w:tc>
          <w:tcPr>
            <w:tcW w:w="2343" w:type="dxa"/>
            <w:tcBorders>
              <w:top w:val="nil"/>
              <w:left w:val="nil"/>
              <w:bottom w:val="nil"/>
              <w:right w:val="nil"/>
            </w:tcBorders>
            <w:shd w:val="clear" w:color="auto" w:fill="auto"/>
            <w:noWrap/>
            <w:vAlign w:val="center"/>
          </w:tcPr>
          <w:p w14:paraId="5D20DAE3" w14:textId="521AFB72"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000025</w:t>
            </w:r>
          </w:p>
        </w:tc>
        <w:tc>
          <w:tcPr>
            <w:tcW w:w="1634" w:type="dxa"/>
            <w:tcBorders>
              <w:top w:val="nil"/>
              <w:left w:val="nil"/>
              <w:bottom w:val="nil"/>
              <w:right w:val="nil"/>
            </w:tcBorders>
            <w:shd w:val="clear" w:color="auto" w:fill="auto"/>
            <w:noWrap/>
            <w:vAlign w:val="center"/>
          </w:tcPr>
          <w:p w14:paraId="507A1FE3" w14:textId="2B1B0AD5"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000053</w:t>
            </w:r>
          </w:p>
        </w:tc>
        <w:tc>
          <w:tcPr>
            <w:tcW w:w="1220" w:type="dxa"/>
            <w:tcBorders>
              <w:top w:val="nil"/>
              <w:left w:val="nil"/>
              <w:bottom w:val="nil"/>
              <w:right w:val="nil"/>
            </w:tcBorders>
            <w:shd w:val="clear" w:color="auto" w:fill="auto"/>
            <w:noWrap/>
            <w:vAlign w:val="center"/>
          </w:tcPr>
          <w:p w14:paraId="7826371B" w14:textId="13D5079D"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478207</w:t>
            </w:r>
          </w:p>
        </w:tc>
      </w:tr>
      <w:tr w:rsidR="00CD70C5" w:rsidRPr="00741233" w14:paraId="4030A5B4" w14:textId="77777777" w:rsidTr="00CD70C5">
        <w:trPr>
          <w:trHeight w:val="264"/>
          <w:jc w:val="center"/>
        </w:trPr>
        <w:tc>
          <w:tcPr>
            <w:tcW w:w="567" w:type="dxa"/>
            <w:tcBorders>
              <w:top w:val="nil"/>
              <w:left w:val="nil"/>
              <w:bottom w:val="nil"/>
              <w:right w:val="nil"/>
            </w:tcBorders>
            <w:shd w:val="clear" w:color="auto" w:fill="auto"/>
            <w:noWrap/>
            <w:vAlign w:val="center"/>
            <w:hideMark/>
          </w:tcPr>
          <w:p w14:paraId="0B97A761"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99</w:t>
            </w:r>
          </w:p>
        </w:tc>
        <w:tc>
          <w:tcPr>
            <w:tcW w:w="1380" w:type="dxa"/>
            <w:tcBorders>
              <w:top w:val="nil"/>
              <w:left w:val="nil"/>
              <w:bottom w:val="nil"/>
              <w:right w:val="nil"/>
            </w:tcBorders>
            <w:shd w:val="clear" w:color="auto" w:fill="auto"/>
            <w:noWrap/>
            <w:vAlign w:val="center"/>
            <w:hideMark/>
          </w:tcPr>
          <w:p w14:paraId="53FCDD13"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WIFI</w:t>
            </w:r>
          </w:p>
        </w:tc>
        <w:tc>
          <w:tcPr>
            <w:tcW w:w="2343" w:type="dxa"/>
            <w:tcBorders>
              <w:top w:val="nil"/>
              <w:left w:val="nil"/>
              <w:bottom w:val="nil"/>
              <w:right w:val="nil"/>
            </w:tcBorders>
            <w:shd w:val="clear" w:color="auto" w:fill="auto"/>
            <w:noWrap/>
            <w:vAlign w:val="center"/>
          </w:tcPr>
          <w:p w14:paraId="26B9FB85" w14:textId="0DEE754A"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000025</w:t>
            </w:r>
          </w:p>
        </w:tc>
        <w:tc>
          <w:tcPr>
            <w:tcW w:w="1634" w:type="dxa"/>
            <w:tcBorders>
              <w:top w:val="nil"/>
              <w:left w:val="nil"/>
              <w:bottom w:val="nil"/>
              <w:right w:val="nil"/>
            </w:tcBorders>
            <w:shd w:val="clear" w:color="auto" w:fill="auto"/>
            <w:noWrap/>
            <w:vAlign w:val="center"/>
          </w:tcPr>
          <w:p w14:paraId="47F2DA15" w14:textId="63EEA41E"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000053</w:t>
            </w:r>
          </w:p>
        </w:tc>
        <w:tc>
          <w:tcPr>
            <w:tcW w:w="1220" w:type="dxa"/>
            <w:tcBorders>
              <w:top w:val="nil"/>
              <w:left w:val="nil"/>
              <w:bottom w:val="nil"/>
              <w:right w:val="nil"/>
            </w:tcBorders>
            <w:shd w:val="clear" w:color="auto" w:fill="auto"/>
            <w:noWrap/>
            <w:vAlign w:val="center"/>
          </w:tcPr>
          <w:p w14:paraId="4AA53D62" w14:textId="69980128"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472821</w:t>
            </w:r>
          </w:p>
        </w:tc>
      </w:tr>
      <w:tr w:rsidR="00CD70C5" w:rsidRPr="00741233" w14:paraId="067DAB07" w14:textId="77777777" w:rsidTr="00CD70C5">
        <w:trPr>
          <w:trHeight w:val="264"/>
          <w:jc w:val="center"/>
        </w:trPr>
        <w:tc>
          <w:tcPr>
            <w:tcW w:w="567" w:type="dxa"/>
            <w:tcBorders>
              <w:top w:val="nil"/>
              <w:left w:val="nil"/>
              <w:bottom w:val="single" w:sz="8" w:space="0" w:color="auto"/>
              <w:right w:val="nil"/>
            </w:tcBorders>
            <w:shd w:val="clear" w:color="auto" w:fill="auto"/>
            <w:noWrap/>
            <w:vAlign w:val="center"/>
            <w:hideMark/>
          </w:tcPr>
          <w:p w14:paraId="2551C0B6"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100</w:t>
            </w:r>
          </w:p>
        </w:tc>
        <w:tc>
          <w:tcPr>
            <w:tcW w:w="1380" w:type="dxa"/>
            <w:tcBorders>
              <w:top w:val="nil"/>
              <w:left w:val="nil"/>
              <w:bottom w:val="single" w:sz="8" w:space="0" w:color="auto"/>
              <w:right w:val="nil"/>
            </w:tcBorders>
            <w:shd w:val="clear" w:color="auto" w:fill="auto"/>
            <w:noWrap/>
            <w:vAlign w:val="center"/>
            <w:hideMark/>
          </w:tcPr>
          <w:p w14:paraId="4C5AC32F" w14:textId="77777777"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sidRPr="00741233">
              <w:rPr>
                <w:rFonts w:ascii="Times New Roman" w:eastAsia="Times New Roman" w:hAnsi="Times New Roman" w:cs="Times New Roman"/>
                <w:color w:val="000000"/>
                <w:lang w:eastAsia="en-ID"/>
              </w:rPr>
              <w:t>WIIM</w:t>
            </w:r>
          </w:p>
        </w:tc>
        <w:tc>
          <w:tcPr>
            <w:tcW w:w="2343" w:type="dxa"/>
            <w:tcBorders>
              <w:top w:val="nil"/>
              <w:left w:val="nil"/>
              <w:bottom w:val="single" w:sz="8" w:space="0" w:color="auto"/>
              <w:right w:val="nil"/>
            </w:tcBorders>
            <w:shd w:val="clear" w:color="auto" w:fill="auto"/>
            <w:noWrap/>
            <w:vAlign w:val="center"/>
          </w:tcPr>
          <w:p w14:paraId="50FEBD56" w14:textId="424A5A9C"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000048</w:t>
            </w:r>
          </w:p>
        </w:tc>
        <w:tc>
          <w:tcPr>
            <w:tcW w:w="1634" w:type="dxa"/>
            <w:tcBorders>
              <w:top w:val="nil"/>
              <w:left w:val="nil"/>
              <w:bottom w:val="single" w:sz="8" w:space="0" w:color="auto"/>
              <w:right w:val="nil"/>
            </w:tcBorders>
            <w:shd w:val="clear" w:color="auto" w:fill="auto"/>
            <w:noWrap/>
            <w:vAlign w:val="center"/>
          </w:tcPr>
          <w:p w14:paraId="57B26F39" w14:textId="083A7AD5"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000053</w:t>
            </w:r>
          </w:p>
        </w:tc>
        <w:tc>
          <w:tcPr>
            <w:tcW w:w="1220" w:type="dxa"/>
            <w:tcBorders>
              <w:top w:val="nil"/>
              <w:left w:val="nil"/>
              <w:bottom w:val="single" w:sz="8" w:space="0" w:color="auto"/>
              <w:right w:val="nil"/>
            </w:tcBorders>
            <w:shd w:val="clear" w:color="auto" w:fill="auto"/>
            <w:noWrap/>
            <w:vAlign w:val="center"/>
          </w:tcPr>
          <w:p w14:paraId="7361B585" w14:textId="1994E972" w:rsidR="00CD70C5" w:rsidRPr="00741233" w:rsidRDefault="00CD70C5"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910176</w:t>
            </w:r>
          </w:p>
        </w:tc>
      </w:tr>
    </w:tbl>
    <w:p w14:paraId="7B8B6C8B" w14:textId="77777777" w:rsidR="001F4A58" w:rsidRDefault="001F4A58" w:rsidP="001F4A58">
      <w:pPr>
        <w:spacing w:after="120" w:line="240" w:lineRule="exact"/>
        <w:ind w:firstLine="426"/>
        <w:jc w:val="both"/>
        <w:rPr>
          <w:rFonts w:ascii="Times New Roman" w:hAnsi="Times New Roman" w:cs="Times New Roman"/>
        </w:rPr>
      </w:pPr>
    </w:p>
    <w:p w14:paraId="5C7CAFDB" w14:textId="02907955" w:rsidR="00CD70C5" w:rsidRDefault="00CD70C5" w:rsidP="001F4A58">
      <w:pPr>
        <w:spacing w:after="120" w:line="240" w:lineRule="exact"/>
        <w:ind w:firstLine="426"/>
        <w:jc w:val="both"/>
        <w:rPr>
          <w:rFonts w:ascii="Times New Roman" w:hAnsi="Times New Roman" w:cs="Times New Roman"/>
        </w:rPr>
      </w:pPr>
      <w:r w:rsidRPr="00CD70C5">
        <w:rPr>
          <w:rFonts w:ascii="Times New Roman" w:hAnsi="Times New Roman" w:cs="Times New Roman"/>
        </w:rPr>
        <w:t xml:space="preserve">Setelah melakukan analisis awal terhadap </w:t>
      </w:r>
      <w:r w:rsidRPr="007462EC">
        <w:rPr>
          <w:rFonts w:ascii="Times New Roman" w:hAnsi="Times New Roman" w:cs="Times New Roman"/>
          <w:i/>
          <w:iCs/>
        </w:rPr>
        <w:t>return</w:t>
      </w:r>
      <w:r w:rsidRPr="00CD70C5">
        <w:rPr>
          <w:rFonts w:ascii="Times New Roman" w:hAnsi="Times New Roman" w:cs="Times New Roman"/>
        </w:rPr>
        <w:t xml:space="preserve">, dilakukan perhitungan beta untuk masing-masing saham menggunakan rumus dalam pembentukan model </w:t>
      </w:r>
      <w:r w:rsidRPr="007462EC">
        <w:rPr>
          <w:rFonts w:ascii="Times New Roman" w:hAnsi="Times New Roman" w:cs="Times New Roman"/>
          <w:i/>
          <w:iCs/>
        </w:rPr>
        <w:t>Capital Asset Pricing Model</w:t>
      </w:r>
      <w:r w:rsidRPr="00CD70C5">
        <w:rPr>
          <w:rFonts w:ascii="Times New Roman" w:hAnsi="Times New Roman" w:cs="Times New Roman"/>
        </w:rPr>
        <w:t xml:space="preserve"> (CAPM).</w:t>
      </w:r>
      <w:r w:rsidRPr="00CD70C5">
        <w:t xml:space="preserve"> </w:t>
      </w:r>
      <w:r w:rsidRPr="00CD70C5">
        <w:rPr>
          <w:rFonts w:ascii="Times New Roman" w:hAnsi="Times New Roman" w:cs="Times New Roman"/>
        </w:rPr>
        <w:t>Beta dihitung sebagai rasio antara kovarians return saham dengan return IHSG terhadap variansi return IHSG. Beta adalah ukuran risiko sistematik dari suatu saham relatif terhadap pasar secara keseluruhan (dalam hal ini IHSG). Formula perhitungannya adalah</w:t>
      </w:r>
      <w:r w:rsidR="003E203D">
        <w:rPr>
          <w:rFonts w:ascii="Times New Roman" w:hAnsi="Times New Roman" w:cs="Times New Roman"/>
        </w:rPr>
        <w:fldChar w:fldCharType="begin" w:fldLock="1"/>
      </w:r>
      <w:r w:rsidR="00941BEB">
        <w:rPr>
          <w:rFonts w:ascii="Times New Roman" w:hAnsi="Times New Roman" w:cs="Times New Roman"/>
        </w:rPr>
        <w:instrText>ADDIN CSL_CITATION {"citationItems":[{"id":"ITEM-1","itemData":{"DOI":"10.29062/mahardika.v22i1.802","ISSN":"0854-0861","abstract":"This paper aimed to analyze the optimal portfolio based on the Capital Asset Pricing Model (CAPM) method by classifying the undervalued and overvalued stocks. The population of this paper are stocks listed on IDXQ30 in the 2022-2023 period, there are 22 stocks used as research samples. This paper used IDXQ30 daily closing price, closing price of the daily Jakarta Stock Exchange Composite Index on the IDX, and Bank Indonesia's daily reference interest rate or the BI-7 Day Reverse Repo Rate. The results of this paper indicated that CAPM method generates 8 undervalued stocks and 14 overvalued stocks. Undervalued stocks consist of KLBF, ITMG, ASII, UNTR, BBCA, PTBA, BMRI and HRUM while overvalued stocks consist of MIKA, SIDO, HEAL, INTP, UNVR, HMSP, MNCN, CPIN, TLKM, TAPG, LSIP, ACES, SCMA and SRTG. The investment decisions are made by buying stocks that are classified as undervalued and selling stocks that are classified as overvalued.\r  \r Keywords: Capital Asset Pricing Model, IDXQ30, Investment Decision, Optimal Portfolio","author":[{"dropping-particle":"","family":"Gracia Nazaretha Nauli br Silitonga","given":"","non-dropping-particle":"","parse-names":false,"suffix":""},{"dropping-particle":"","family":"Aziz","given":"Alfida","non-dropping-particle":"","parse-names":false,"suffix":""}],"container-title":"Media Mahardhika","id":"ITEM-1","issue":"1","issued":{"date-parts":[["2023"]]},"page":"125-137","title":"Analisis Portofolio Optimal Model Capm Dalam Pengambilan Keputusan Investasi Saham Pada Idxq30","type":"article-journal","volume":"22"},"uris":["http://www.mendeley.com/documents/?uuid=cc8acbcb-a472-4cce-b073-91249e20389e"]}],"mendeley":{"formattedCitation":"[14]","plainTextFormattedCitation":"[14]","previouslyFormattedCitation":"[13]"},"properties":{"noteIndex":0},"schema":"https://github.com/citation-style-language/schema/raw/master/csl-citation.json"}</w:instrText>
      </w:r>
      <w:r w:rsidR="003E203D">
        <w:rPr>
          <w:rFonts w:ascii="Times New Roman" w:hAnsi="Times New Roman" w:cs="Times New Roman"/>
        </w:rPr>
        <w:fldChar w:fldCharType="separate"/>
      </w:r>
      <w:r w:rsidR="00941BEB" w:rsidRPr="00941BEB">
        <w:rPr>
          <w:rFonts w:ascii="Times New Roman" w:hAnsi="Times New Roman" w:cs="Times New Roman"/>
          <w:noProof/>
        </w:rPr>
        <w:t>[14]</w:t>
      </w:r>
      <w:r w:rsidR="003E203D">
        <w:rPr>
          <w:rFonts w:ascii="Times New Roman" w:hAnsi="Times New Roman" w:cs="Times New Roman"/>
        </w:rPr>
        <w:fldChar w:fldCharType="end"/>
      </w:r>
      <w:r w:rsidRPr="00CD70C5">
        <w:rPr>
          <w:rFonts w:ascii="Times New Roman" w:hAnsi="Times New Roman" w:cs="Times New Roman"/>
        </w:rPr>
        <w:t>:</w:t>
      </w:r>
    </w:p>
    <w:p w14:paraId="544D1C5B" w14:textId="12265415" w:rsidR="00736B31" w:rsidRPr="00BE4123" w:rsidRDefault="001B659B" w:rsidP="001F4A58">
      <w:pPr>
        <w:spacing w:after="120" w:line="240" w:lineRule="exact"/>
        <w:jc w:val="center"/>
        <w:rPr>
          <w:rFonts w:ascii="Times New Roman" w:hAnsi="Times New Roman" w:cs="Times New Roman"/>
          <w:lang w:val="en-ID"/>
        </w:rPr>
      </w:pPr>
      <m:oMathPara>
        <m:oMath>
          <m:r>
            <m:rPr>
              <m:sty m:val="p"/>
            </m:rPr>
            <w:rPr>
              <w:rFonts w:ascii="Cambria Math" w:hAnsi="Cambria Math" w:cs="Times New Roman"/>
              <w:lang w:val="en-ID"/>
            </w:rPr>
            <m:t>E</m:t>
          </m:r>
          <m:d>
            <m:dPr>
              <m:ctrlPr>
                <w:rPr>
                  <w:rFonts w:ascii="Cambria Math" w:hAnsi="Cambria Math" w:cs="Times New Roman"/>
                  <w:iCs/>
                  <w:lang w:val="en-ID"/>
                </w:rPr>
              </m:ctrlPr>
            </m:dPr>
            <m:e>
              <m:sSub>
                <m:sSubPr>
                  <m:ctrlPr>
                    <w:rPr>
                      <w:rFonts w:ascii="Cambria Math" w:hAnsi="Cambria Math" w:cs="Times New Roman"/>
                      <w:iCs/>
                      <w:lang w:val="en-ID"/>
                    </w:rPr>
                  </m:ctrlPr>
                </m:sSubPr>
                <m:e>
                  <m:r>
                    <w:rPr>
                      <w:rFonts w:ascii="Cambria Math" w:hAnsi="Cambria Math" w:cs="Times New Roman"/>
                      <w:lang w:val="en-ID"/>
                    </w:rPr>
                    <m:t>R</m:t>
                  </m:r>
                </m:e>
                <m:sub>
                  <m:r>
                    <w:rPr>
                      <w:rFonts w:ascii="Cambria Math" w:hAnsi="Cambria Math" w:cs="Times New Roman"/>
                      <w:lang w:val="en-ID"/>
                    </w:rPr>
                    <m:t>I</m:t>
                  </m:r>
                </m:sub>
              </m:sSub>
              <m:ctrlPr>
                <w:rPr>
                  <w:rFonts w:ascii="Cambria Math" w:hAnsi="Cambria Math" w:cs="Times New Roman"/>
                  <w:i/>
                  <w:iCs/>
                  <w:lang w:val="en-ID"/>
                </w:rPr>
              </m:ctrlPr>
            </m:e>
          </m:d>
          <m:r>
            <w:rPr>
              <w:rFonts w:ascii="Cambria Math" w:hAnsi="Cambria Math" w:cs="Times New Roman"/>
              <w:lang w:val="en-ID"/>
            </w:rPr>
            <m:t xml:space="preserve">= </m:t>
          </m:r>
          <m:sSub>
            <m:sSubPr>
              <m:ctrlPr>
                <w:rPr>
                  <w:rFonts w:ascii="Cambria Math" w:hAnsi="Cambria Math" w:cs="Times New Roman"/>
                  <w:i/>
                  <w:iCs/>
                  <w:lang w:val="en-ID"/>
                </w:rPr>
              </m:ctrlPr>
            </m:sSubPr>
            <m:e>
              <m:r>
                <w:rPr>
                  <w:rFonts w:ascii="Cambria Math" w:hAnsi="Cambria Math" w:cs="Times New Roman"/>
                  <w:lang w:val="en-ID"/>
                </w:rPr>
                <m:t>R</m:t>
              </m:r>
            </m:e>
            <m:sub>
              <m:r>
                <w:rPr>
                  <w:rFonts w:ascii="Cambria Math" w:hAnsi="Cambria Math" w:cs="Times New Roman"/>
                  <w:lang w:val="en-ID"/>
                </w:rPr>
                <m:t>f</m:t>
              </m:r>
            </m:sub>
          </m:sSub>
          <m:r>
            <w:rPr>
              <w:rFonts w:ascii="Cambria Math" w:hAnsi="Cambria Math" w:cs="Times New Roman"/>
              <w:lang w:val="en-ID"/>
            </w:rPr>
            <m:t>+</m:t>
          </m:r>
          <m:sSub>
            <m:sSubPr>
              <m:ctrlPr>
                <w:rPr>
                  <w:rFonts w:ascii="Cambria Math" w:hAnsi="Cambria Math" w:cs="Times New Roman"/>
                  <w:i/>
                  <w:iCs/>
                  <w:lang w:val="en-ID"/>
                </w:rPr>
              </m:ctrlPr>
            </m:sSubPr>
            <m:e>
              <m:r>
                <w:rPr>
                  <w:rFonts w:ascii="Cambria Math" w:hAnsi="Cambria Math" w:cs="Times New Roman"/>
                  <w:lang w:val="en-ID"/>
                </w:rPr>
                <m:t>β</m:t>
              </m:r>
            </m:e>
            <m:sub>
              <m:r>
                <w:rPr>
                  <w:rFonts w:ascii="Cambria Math" w:hAnsi="Cambria Math" w:cs="Times New Roman"/>
                  <w:lang w:val="en-ID"/>
                </w:rPr>
                <m:t xml:space="preserve">i </m:t>
              </m:r>
            </m:sub>
          </m:sSub>
          <m:r>
            <w:rPr>
              <w:rFonts w:ascii="Cambria Math" w:hAnsi="Cambria Math" w:cs="Times New Roman"/>
              <w:lang w:val="en-ID"/>
            </w:rPr>
            <m:t>(E</m:t>
          </m:r>
          <m:d>
            <m:dPr>
              <m:ctrlPr>
                <w:rPr>
                  <w:rFonts w:ascii="Cambria Math" w:hAnsi="Cambria Math" w:cs="Times New Roman"/>
                  <w:i/>
                  <w:iCs/>
                  <w:lang w:val="en-ID"/>
                </w:rPr>
              </m:ctrlPr>
            </m:dPr>
            <m:e>
              <m:sSub>
                <m:sSubPr>
                  <m:ctrlPr>
                    <w:rPr>
                      <w:rFonts w:ascii="Cambria Math" w:hAnsi="Cambria Math" w:cs="Times New Roman"/>
                      <w:i/>
                      <w:iCs/>
                      <w:lang w:val="en-ID"/>
                    </w:rPr>
                  </m:ctrlPr>
                </m:sSubPr>
                <m:e>
                  <m:r>
                    <w:rPr>
                      <w:rFonts w:ascii="Cambria Math" w:hAnsi="Cambria Math" w:cs="Times New Roman"/>
                      <w:lang w:val="en-ID"/>
                    </w:rPr>
                    <m:t>R</m:t>
                  </m:r>
                </m:e>
                <m:sub>
                  <m:r>
                    <w:rPr>
                      <w:rFonts w:ascii="Cambria Math" w:hAnsi="Cambria Math" w:cs="Times New Roman"/>
                      <w:lang w:val="en-ID"/>
                    </w:rPr>
                    <m:t>m</m:t>
                  </m:r>
                </m:sub>
              </m:sSub>
            </m:e>
          </m:d>
          <m:r>
            <w:rPr>
              <w:rFonts w:ascii="Cambria Math" w:hAnsi="Cambria Math" w:cs="Times New Roman"/>
              <w:lang w:val="en-ID"/>
            </w:rPr>
            <m:t>-</m:t>
          </m:r>
          <m:sSub>
            <m:sSubPr>
              <m:ctrlPr>
                <w:rPr>
                  <w:rFonts w:ascii="Cambria Math" w:hAnsi="Cambria Math" w:cs="Times New Roman"/>
                  <w:i/>
                  <w:iCs/>
                  <w:lang w:val="en-ID"/>
                </w:rPr>
              </m:ctrlPr>
            </m:sSubPr>
            <m:e>
              <m:r>
                <w:rPr>
                  <w:rFonts w:ascii="Cambria Math" w:hAnsi="Cambria Math" w:cs="Times New Roman"/>
                  <w:lang w:val="en-ID"/>
                </w:rPr>
                <m:t>R</m:t>
              </m:r>
            </m:e>
            <m:sub>
              <m:r>
                <w:rPr>
                  <w:rFonts w:ascii="Cambria Math" w:hAnsi="Cambria Math" w:cs="Times New Roman"/>
                  <w:lang w:val="en-ID"/>
                </w:rPr>
                <m:t>f</m:t>
              </m:r>
            </m:sub>
          </m:sSub>
          <m:r>
            <w:rPr>
              <w:rFonts w:ascii="Cambria Math" w:hAnsi="Cambria Math" w:cs="Times New Roman"/>
              <w:lang w:val="en-ID"/>
            </w:rPr>
            <m:t>))</m:t>
          </m:r>
        </m:oMath>
      </m:oMathPara>
    </w:p>
    <w:p w14:paraId="5AD3F0DC" w14:textId="7F2F290A" w:rsidR="0086159A" w:rsidRPr="00BE4123" w:rsidRDefault="001B659B" w:rsidP="001F4A58">
      <w:pPr>
        <w:tabs>
          <w:tab w:val="left" w:pos="630"/>
          <w:tab w:val="left" w:pos="810"/>
        </w:tabs>
        <w:spacing w:after="120" w:line="240" w:lineRule="exact"/>
        <w:rPr>
          <w:rFonts w:ascii="Times New Roman" w:eastAsiaTheme="minorEastAsia" w:hAnsi="Times New Roman" w:cs="Times New Roman"/>
          <w:lang w:val="en-ID"/>
        </w:rPr>
      </w:pPr>
      <m:oMath>
        <m:r>
          <m:rPr>
            <m:sty m:val="p"/>
          </m:rPr>
          <w:rPr>
            <w:rFonts w:ascii="Cambria Math" w:hAnsi="Cambria Math"/>
            <w:lang w:val="en-ID"/>
          </w:rPr>
          <m:t>E</m:t>
        </m:r>
        <m:d>
          <m:dPr>
            <m:ctrlPr>
              <w:rPr>
                <w:rFonts w:ascii="Cambria Math" w:hAnsi="Cambria Math"/>
                <w:iCs/>
                <w:lang w:val="en-ID"/>
              </w:rPr>
            </m:ctrlPr>
          </m:dPr>
          <m:e>
            <m:sSub>
              <m:sSubPr>
                <m:ctrlPr>
                  <w:rPr>
                    <w:rFonts w:ascii="Cambria Math" w:hAnsi="Cambria Math"/>
                    <w:iCs/>
                    <w:lang w:val="en-ID"/>
                  </w:rPr>
                </m:ctrlPr>
              </m:sSubPr>
              <m:e>
                <m:r>
                  <w:rPr>
                    <w:rFonts w:ascii="Cambria Math" w:hAnsi="Cambria Math"/>
                    <w:lang w:val="en-ID"/>
                  </w:rPr>
                  <m:t>R</m:t>
                </m:r>
              </m:e>
              <m:sub>
                <m:r>
                  <w:rPr>
                    <w:rFonts w:ascii="Cambria Math" w:hAnsi="Cambria Math"/>
                    <w:lang w:val="en-ID"/>
                  </w:rPr>
                  <m:t>I</m:t>
                </m:r>
              </m:sub>
            </m:sSub>
            <m:ctrlPr>
              <w:rPr>
                <w:rFonts w:ascii="Cambria Math" w:hAnsi="Cambria Math"/>
                <w:i/>
                <w:iCs/>
                <w:lang w:val="en-ID"/>
              </w:rPr>
            </m:ctrlPr>
          </m:e>
        </m:d>
      </m:oMath>
      <w:r w:rsidRPr="00BE4123">
        <w:rPr>
          <w:rFonts w:ascii="Times New Roman" w:eastAsiaTheme="minorEastAsia" w:hAnsi="Times New Roman" w:cs="Times New Roman"/>
          <w:lang w:val="en-ID"/>
        </w:rPr>
        <w:t xml:space="preserve"> </w:t>
      </w:r>
      <w:r w:rsidR="001F4A58">
        <w:rPr>
          <w:rFonts w:ascii="Times New Roman" w:eastAsiaTheme="minorEastAsia" w:hAnsi="Times New Roman" w:cs="Times New Roman"/>
          <w:lang w:val="en-ID"/>
        </w:rPr>
        <w:tab/>
      </w:r>
      <w:r w:rsidRPr="00BE4123">
        <w:rPr>
          <w:rFonts w:ascii="Times New Roman" w:eastAsiaTheme="minorEastAsia" w:hAnsi="Times New Roman" w:cs="Times New Roman"/>
          <w:lang w:val="en-ID"/>
        </w:rPr>
        <w:t>=</w:t>
      </w:r>
      <w:r w:rsidR="001F4A58">
        <w:rPr>
          <w:rFonts w:ascii="Times New Roman" w:eastAsiaTheme="minorEastAsia" w:hAnsi="Times New Roman" w:cs="Times New Roman"/>
          <w:lang w:val="en-ID"/>
        </w:rPr>
        <w:tab/>
      </w:r>
      <w:r w:rsidRPr="00BE4123">
        <w:rPr>
          <w:rFonts w:ascii="Times New Roman" w:eastAsiaTheme="minorEastAsia" w:hAnsi="Times New Roman" w:cs="Times New Roman"/>
          <w:i/>
          <w:lang w:val="en-ID"/>
        </w:rPr>
        <w:t>ex</w:t>
      </w:r>
      <w:r w:rsidR="00033F29" w:rsidRPr="00BE4123">
        <w:rPr>
          <w:rFonts w:ascii="Times New Roman" w:eastAsiaTheme="minorEastAsia" w:hAnsi="Times New Roman" w:cs="Times New Roman"/>
          <w:i/>
          <w:lang w:val="en-ID"/>
        </w:rPr>
        <w:t>pected retu</w:t>
      </w:r>
      <w:r w:rsidR="004533E7" w:rsidRPr="00BE4123">
        <w:rPr>
          <w:rFonts w:ascii="Times New Roman" w:eastAsiaTheme="minorEastAsia" w:hAnsi="Times New Roman" w:cs="Times New Roman"/>
          <w:i/>
          <w:lang w:val="en-ID"/>
        </w:rPr>
        <w:t>rn</w:t>
      </w:r>
      <w:r w:rsidR="00033F29" w:rsidRPr="00BE4123">
        <w:rPr>
          <w:rFonts w:ascii="Times New Roman" w:eastAsiaTheme="minorEastAsia" w:hAnsi="Times New Roman" w:cs="Times New Roman"/>
          <w:i/>
          <w:lang w:val="en-ID"/>
        </w:rPr>
        <w:t xml:space="preserve"> </w:t>
      </w:r>
      <w:r w:rsidR="00033F29" w:rsidRPr="00BE4123">
        <w:rPr>
          <w:rFonts w:ascii="Times New Roman" w:eastAsiaTheme="minorEastAsia" w:hAnsi="Times New Roman" w:cs="Times New Roman"/>
          <w:lang w:val="en-ID"/>
        </w:rPr>
        <w:t xml:space="preserve">dari aset </w:t>
      </w:r>
    </w:p>
    <w:p w14:paraId="2AB851C2" w14:textId="763896C4" w:rsidR="00033F29" w:rsidRPr="00BE4123" w:rsidRDefault="00000000" w:rsidP="001F4A58">
      <w:pPr>
        <w:tabs>
          <w:tab w:val="left" w:pos="630"/>
          <w:tab w:val="left" w:pos="810"/>
        </w:tabs>
        <w:spacing w:after="120" w:line="240" w:lineRule="exact"/>
        <w:rPr>
          <w:rFonts w:ascii="Times New Roman" w:eastAsiaTheme="minorEastAsia" w:hAnsi="Times New Roman" w:cs="Times New Roman"/>
          <w:i/>
          <w:lang w:val="en-ID"/>
        </w:rPr>
      </w:pPr>
      <m:oMath>
        <m:sSub>
          <m:sSubPr>
            <m:ctrlPr>
              <w:rPr>
                <w:rFonts w:ascii="Cambria Math" w:hAnsi="Cambria Math" w:cs="Times New Roman"/>
                <w:i/>
                <w:iCs/>
                <w:lang w:val="en-ID"/>
              </w:rPr>
            </m:ctrlPr>
          </m:sSubPr>
          <m:e>
            <m:r>
              <w:rPr>
                <w:rFonts w:ascii="Cambria Math" w:hAnsi="Cambria Math" w:cs="Times New Roman"/>
                <w:lang w:val="en-ID"/>
              </w:rPr>
              <m:t>R</m:t>
            </m:r>
          </m:e>
          <m:sub>
            <m:r>
              <w:rPr>
                <w:rFonts w:ascii="Cambria Math" w:hAnsi="Cambria Math" w:cs="Times New Roman"/>
                <w:lang w:val="en-ID"/>
              </w:rPr>
              <m:t>f</m:t>
            </m:r>
          </m:sub>
        </m:sSub>
      </m:oMath>
      <w:r w:rsidR="00033F29" w:rsidRPr="00BE4123">
        <w:rPr>
          <w:rFonts w:ascii="Times New Roman" w:eastAsiaTheme="minorEastAsia" w:hAnsi="Times New Roman" w:cs="Times New Roman"/>
          <w:lang w:val="en-ID"/>
        </w:rPr>
        <w:t xml:space="preserve"> </w:t>
      </w:r>
      <w:r w:rsidR="001F4A58">
        <w:rPr>
          <w:rFonts w:ascii="Times New Roman" w:eastAsiaTheme="minorEastAsia" w:hAnsi="Times New Roman" w:cs="Times New Roman"/>
          <w:lang w:val="en-ID"/>
        </w:rPr>
        <w:tab/>
      </w:r>
      <w:r w:rsidR="00033F29" w:rsidRPr="00BE4123">
        <w:rPr>
          <w:rFonts w:ascii="Times New Roman" w:eastAsiaTheme="minorEastAsia" w:hAnsi="Times New Roman" w:cs="Times New Roman"/>
          <w:lang w:val="en-ID"/>
        </w:rPr>
        <w:t>=</w:t>
      </w:r>
      <w:r w:rsidR="001F4A58">
        <w:rPr>
          <w:rFonts w:ascii="Times New Roman" w:eastAsiaTheme="minorEastAsia" w:hAnsi="Times New Roman" w:cs="Times New Roman"/>
          <w:lang w:val="en-ID"/>
        </w:rPr>
        <w:tab/>
      </w:r>
      <w:r w:rsidR="00967D59" w:rsidRPr="00BE4123">
        <w:rPr>
          <w:rFonts w:ascii="Times New Roman" w:eastAsiaTheme="minorEastAsia" w:hAnsi="Times New Roman" w:cs="Times New Roman"/>
          <w:lang w:val="en-ID"/>
        </w:rPr>
        <w:t xml:space="preserve">Tingkat </w:t>
      </w:r>
      <w:r w:rsidR="00967D59" w:rsidRPr="00BE4123">
        <w:rPr>
          <w:rFonts w:ascii="Times New Roman" w:eastAsiaTheme="minorEastAsia" w:hAnsi="Times New Roman" w:cs="Times New Roman"/>
          <w:i/>
          <w:lang w:val="en-ID"/>
        </w:rPr>
        <w:t xml:space="preserve">risk free rate </w:t>
      </w:r>
    </w:p>
    <w:p w14:paraId="543F69C4" w14:textId="59AC2E6F" w:rsidR="00967D59" w:rsidRPr="00BE4123" w:rsidRDefault="00000000" w:rsidP="001F4A58">
      <w:pPr>
        <w:tabs>
          <w:tab w:val="left" w:pos="630"/>
          <w:tab w:val="left" w:pos="810"/>
        </w:tabs>
        <w:spacing w:after="120" w:line="240" w:lineRule="exact"/>
        <w:rPr>
          <w:rFonts w:ascii="Times New Roman" w:eastAsiaTheme="minorEastAsia" w:hAnsi="Times New Roman" w:cs="Times New Roman"/>
          <w:lang w:val="en-ID"/>
        </w:rPr>
      </w:pPr>
      <m:oMath>
        <m:sSub>
          <m:sSubPr>
            <m:ctrlPr>
              <w:rPr>
                <w:rFonts w:ascii="Cambria Math" w:hAnsi="Cambria Math" w:cs="Times New Roman"/>
                <w:i/>
                <w:iCs/>
                <w:lang w:val="en-ID"/>
              </w:rPr>
            </m:ctrlPr>
          </m:sSubPr>
          <m:e>
            <m:r>
              <w:rPr>
                <w:rFonts w:ascii="Cambria Math" w:hAnsi="Cambria Math" w:cs="Times New Roman"/>
                <w:lang w:val="en-ID"/>
              </w:rPr>
              <m:t>β</m:t>
            </m:r>
          </m:e>
          <m:sub>
            <m:r>
              <w:rPr>
                <w:rFonts w:ascii="Cambria Math" w:hAnsi="Cambria Math" w:cs="Times New Roman"/>
                <w:lang w:val="en-ID"/>
              </w:rPr>
              <m:t xml:space="preserve">i </m:t>
            </m:r>
          </m:sub>
        </m:sSub>
      </m:oMath>
      <w:r w:rsidR="001F4A58">
        <w:rPr>
          <w:rFonts w:ascii="Times New Roman" w:eastAsiaTheme="minorEastAsia" w:hAnsi="Times New Roman" w:cs="Times New Roman"/>
          <w:iCs/>
          <w:lang w:val="en-ID"/>
        </w:rPr>
        <w:tab/>
      </w:r>
      <w:r w:rsidR="00967D59" w:rsidRPr="00BE4123">
        <w:rPr>
          <w:rFonts w:ascii="Times New Roman" w:eastAsiaTheme="minorEastAsia" w:hAnsi="Times New Roman" w:cs="Times New Roman"/>
          <w:lang w:val="en-ID"/>
        </w:rPr>
        <w:t>=</w:t>
      </w:r>
      <w:r w:rsidR="001F4A58">
        <w:rPr>
          <w:rFonts w:ascii="Times New Roman" w:eastAsiaTheme="minorEastAsia" w:hAnsi="Times New Roman" w:cs="Times New Roman"/>
          <w:lang w:val="en-ID"/>
        </w:rPr>
        <w:tab/>
      </w:r>
      <w:r w:rsidR="00901B7A" w:rsidRPr="00BE4123">
        <w:rPr>
          <w:rFonts w:ascii="Times New Roman" w:eastAsiaTheme="minorEastAsia" w:hAnsi="Times New Roman" w:cs="Times New Roman"/>
          <w:lang w:val="en-ID"/>
        </w:rPr>
        <w:t xml:space="preserve">Beta dari aset </w:t>
      </w:r>
    </w:p>
    <w:p w14:paraId="2E39B520" w14:textId="3272A13E" w:rsidR="09774795" w:rsidRPr="00533528" w:rsidRDefault="003056A2" w:rsidP="001F4A58">
      <w:pPr>
        <w:tabs>
          <w:tab w:val="left" w:pos="630"/>
          <w:tab w:val="left" w:pos="810"/>
        </w:tabs>
        <w:spacing w:after="120" w:line="240" w:lineRule="exact"/>
        <w:rPr>
          <w:rFonts w:ascii="Times New Roman" w:eastAsiaTheme="minorEastAsia" w:hAnsi="Times New Roman" w:cs="Times New Roman"/>
          <w:lang w:val="en-ID"/>
        </w:rPr>
      </w:pPr>
      <m:oMath>
        <m:r>
          <w:rPr>
            <w:rFonts w:ascii="Cambria Math" w:hAnsi="Cambria Math" w:cs="Times New Roman"/>
            <w:lang w:val="en-ID"/>
          </w:rPr>
          <w:lastRenderedPageBreak/>
          <m:t>E</m:t>
        </m:r>
        <m:d>
          <m:dPr>
            <m:ctrlPr>
              <w:rPr>
                <w:rFonts w:ascii="Cambria Math" w:hAnsi="Cambria Math" w:cs="Times New Roman"/>
                <w:i/>
                <w:iCs/>
                <w:lang w:val="en-ID"/>
              </w:rPr>
            </m:ctrlPr>
          </m:dPr>
          <m:e>
            <m:sSub>
              <m:sSubPr>
                <m:ctrlPr>
                  <w:rPr>
                    <w:rFonts w:ascii="Cambria Math" w:hAnsi="Cambria Math" w:cs="Times New Roman"/>
                    <w:i/>
                    <w:iCs/>
                    <w:lang w:val="en-ID"/>
                  </w:rPr>
                </m:ctrlPr>
              </m:sSubPr>
              <m:e>
                <m:r>
                  <w:rPr>
                    <w:rFonts w:ascii="Cambria Math" w:hAnsi="Cambria Math" w:cs="Times New Roman"/>
                    <w:lang w:val="en-ID"/>
                  </w:rPr>
                  <m:t>R</m:t>
                </m:r>
              </m:e>
              <m:sub>
                <m:r>
                  <w:rPr>
                    <w:rFonts w:ascii="Cambria Math" w:hAnsi="Cambria Math" w:cs="Times New Roman"/>
                    <w:lang w:val="en-ID"/>
                  </w:rPr>
                  <m:t>m</m:t>
                </m:r>
              </m:sub>
            </m:sSub>
          </m:e>
        </m:d>
      </m:oMath>
      <w:r w:rsidR="001F4A58">
        <w:rPr>
          <w:rFonts w:ascii="Times New Roman" w:eastAsiaTheme="minorEastAsia" w:hAnsi="Times New Roman" w:cs="Times New Roman"/>
          <w:lang w:val="en-ID"/>
        </w:rPr>
        <w:tab/>
      </w:r>
      <w:r w:rsidR="00901B7A" w:rsidRPr="00BE4123">
        <w:rPr>
          <w:rFonts w:ascii="Times New Roman" w:eastAsiaTheme="minorEastAsia" w:hAnsi="Times New Roman" w:cs="Times New Roman"/>
          <w:lang w:val="en-ID"/>
        </w:rPr>
        <w:t>=</w:t>
      </w:r>
      <w:r w:rsidR="001F4A58">
        <w:rPr>
          <w:rFonts w:ascii="Times New Roman" w:eastAsiaTheme="minorEastAsia" w:hAnsi="Times New Roman" w:cs="Times New Roman"/>
          <w:lang w:val="en-ID"/>
        </w:rPr>
        <w:tab/>
      </w:r>
      <w:r w:rsidR="00901B7A" w:rsidRPr="00BE4123">
        <w:rPr>
          <w:rFonts w:ascii="Times New Roman" w:eastAsiaTheme="minorEastAsia" w:hAnsi="Times New Roman" w:cs="Times New Roman"/>
          <w:i/>
          <w:lang w:val="en-ID"/>
        </w:rPr>
        <w:t>Expe</w:t>
      </w:r>
      <w:r w:rsidR="00EF1EAE" w:rsidRPr="00BE4123">
        <w:rPr>
          <w:rFonts w:ascii="Times New Roman" w:eastAsiaTheme="minorEastAsia" w:hAnsi="Times New Roman" w:cs="Times New Roman"/>
          <w:i/>
          <w:lang w:val="en-ID"/>
        </w:rPr>
        <w:t xml:space="preserve">cted return </w:t>
      </w:r>
      <w:r w:rsidR="00EF1EAE" w:rsidRPr="00BE4123">
        <w:rPr>
          <w:rFonts w:ascii="Times New Roman" w:eastAsiaTheme="minorEastAsia" w:hAnsi="Times New Roman" w:cs="Times New Roman"/>
          <w:lang w:val="en-ID"/>
        </w:rPr>
        <w:t>pasar</w:t>
      </w:r>
      <w:r w:rsidR="00EF1EAE" w:rsidRPr="00533528">
        <w:rPr>
          <w:rFonts w:ascii="Times New Roman" w:eastAsiaTheme="minorEastAsia" w:hAnsi="Times New Roman" w:cs="Times New Roman"/>
          <w:iCs/>
          <w:lang w:val="en-ID"/>
        </w:rPr>
        <w:t xml:space="preserve"> </w:t>
      </w:r>
    </w:p>
    <w:p w14:paraId="058BDBF6" w14:textId="3A8FBAC5" w:rsidR="008E20C9" w:rsidRDefault="00CD70C5" w:rsidP="001F4A58">
      <w:pPr>
        <w:spacing w:after="120" w:line="240" w:lineRule="exact"/>
        <w:ind w:firstLine="426"/>
        <w:jc w:val="both"/>
        <w:rPr>
          <w:rFonts w:ascii="Times New Roman" w:hAnsi="Times New Roman" w:cs="Times New Roman"/>
        </w:rPr>
      </w:pPr>
      <w:r w:rsidRPr="00CD70C5">
        <w:rPr>
          <w:rFonts w:ascii="Times New Roman" w:hAnsi="Times New Roman" w:cs="Times New Roman"/>
        </w:rPr>
        <w:t>Saham ADHI memiliki beta sebesar 1.467880, yang menunjukkan bahwa saham tersebut cenderung lebih volatil dibandingkan dengan pasar secara keseluruhan. Di sisi lain, saham ACES memiliki beta sebesar 0</w:t>
      </w:r>
      <w:r w:rsidR="005F5750">
        <w:rPr>
          <w:rFonts w:ascii="Times New Roman" w:hAnsi="Times New Roman" w:cs="Times New Roman"/>
        </w:rPr>
        <w:t>,</w:t>
      </w:r>
      <w:r w:rsidRPr="00CD70C5">
        <w:rPr>
          <w:rFonts w:ascii="Times New Roman" w:hAnsi="Times New Roman" w:cs="Times New Roman"/>
        </w:rPr>
        <w:t>893129, menandakan tingkat sensitivitas yang lebih rendah terhadap pergerakan pasar. Rata-rata nilai beta untuk semua saham adalah sebesar 0</w:t>
      </w:r>
      <w:r w:rsidR="005F5750">
        <w:rPr>
          <w:rFonts w:ascii="Times New Roman" w:hAnsi="Times New Roman" w:cs="Times New Roman"/>
        </w:rPr>
        <w:t>,</w:t>
      </w:r>
      <w:r w:rsidRPr="00CD70C5">
        <w:rPr>
          <w:rFonts w:ascii="Times New Roman" w:hAnsi="Times New Roman" w:cs="Times New Roman"/>
        </w:rPr>
        <w:t>910. Ini menunjukkan bahwa secara keseluruhan, saham-saham dalam indeks Kompas100 memiliki tingkat sensitivitas yang sedikit lebih rendah daripada pasar secara keseluruhan. Terdapat 54 saham yang memiliki nilai beta atau risiko di bawah rata-rata pasar (β &lt; 1), dan 35 saham dengan nilai beta (β &gt; 1). MIKA, INDF, RAJA, SIDO, dan HEAL merupakan kode saham dengan nilai beta rendah.</w:t>
      </w:r>
      <w:r>
        <w:rPr>
          <w:rFonts w:ascii="Times New Roman" w:hAnsi="Times New Roman" w:cs="Times New Roman"/>
        </w:rPr>
        <w:t xml:space="preserve"> </w:t>
      </w:r>
    </w:p>
    <w:p w14:paraId="401E4DB9" w14:textId="79EFD6CE" w:rsidR="0000071A" w:rsidRPr="00C6106E" w:rsidRDefault="00AC0BA1" w:rsidP="00DA32B1">
      <w:pPr>
        <w:spacing w:after="0" w:line="240" w:lineRule="auto"/>
        <w:jc w:val="center"/>
        <w:rPr>
          <w:rFonts w:ascii="Times New Roman" w:hAnsi="Times New Roman" w:cs="Times New Roman"/>
          <w:sz w:val="18"/>
          <w:szCs w:val="18"/>
        </w:rPr>
      </w:pPr>
      <w:r w:rsidRPr="00C6106E">
        <w:rPr>
          <w:rFonts w:ascii="Times New Roman" w:hAnsi="Times New Roman" w:cs="Times New Roman"/>
          <w:b/>
          <w:bCs/>
          <w:sz w:val="18"/>
          <w:szCs w:val="18"/>
        </w:rPr>
        <w:t xml:space="preserve">Tabel 3. </w:t>
      </w:r>
      <w:r w:rsidRPr="00C6106E">
        <w:rPr>
          <w:rFonts w:ascii="Times New Roman" w:hAnsi="Times New Roman" w:cs="Times New Roman"/>
          <w:sz w:val="18"/>
          <w:szCs w:val="18"/>
        </w:rPr>
        <w:t>Saham dengan beta positif dan expected return model CAPM</w:t>
      </w:r>
    </w:p>
    <w:tbl>
      <w:tblPr>
        <w:tblW w:w="4961" w:type="dxa"/>
        <w:jc w:val="center"/>
        <w:tblLook w:val="04A0" w:firstRow="1" w:lastRow="0" w:firstColumn="1" w:lastColumn="0" w:noHBand="0" w:noVBand="1"/>
      </w:tblPr>
      <w:tblGrid>
        <w:gridCol w:w="567"/>
        <w:gridCol w:w="1380"/>
        <w:gridCol w:w="1220"/>
        <w:gridCol w:w="1794"/>
      </w:tblGrid>
      <w:tr w:rsidR="0024057D" w:rsidRPr="00AD52A3" w14:paraId="442C24ED" w14:textId="77777777" w:rsidTr="0024057D">
        <w:trPr>
          <w:trHeight w:val="264"/>
          <w:jc w:val="center"/>
        </w:trPr>
        <w:tc>
          <w:tcPr>
            <w:tcW w:w="567" w:type="dxa"/>
            <w:tcBorders>
              <w:top w:val="single" w:sz="8" w:space="0" w:color="auto"/>
              <w:left w:val="nil"/>
              <w:bottom w:val="single" w:sz="8" w:space="0" w:color="auto"/>
              <w:right w:val="nil"/>
            </w:tcBorders>
            <w:shd w:val="clear" w:color="auto" w:fill="auto"/>
            <w:noWrap/>
            <w:vAlign w:val="center"/>
            <w:hideMark/>
          </w:tcPr>
          <w:p w14:paraId="0D4BED59"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No.</w:t>
            </w:r>
          </w:p>
        </w:tc>
        <w:tc>
          <w:tcPr>
            <w:tcW w:w="1380" w:type="dxa"/>
            <w:tcBorders>
              <w:top w:val="single" w:sz="8" w:space="0" w:color="auto"/>
              <w:left w:val="nil"/>
              <w:bottom w:val="single" w:sz="8" w:space="0" w:color="auto"/>
              <w:right w:val="nil"/>
            </w:tcBorders>
            <w:shd w:val="clear" w:color="auto" w:fill="auto"/>
            <w:noWrap/>
            <w:vAlign w:val="center"/>
            <w:hideMark/>
          </w:tcPr>
          <w:p w14:paraId="34DD2FD9"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Kode Saham</w:t>
            </w:r>
          </w:p>
        </w:tc>
        <w:tc>
          <w:tcPr>
            <w:tcW w:w="1220" w:type="dxa"/>
            <w:tcBorders>
              <w:top w:val="single" w:sz="8" w:space="0" w:color="auto"/>
              <w:left w:val="nil"/>
              <w:bottom w:val="single" w:sz="8" w:space="0" w:color="auto"/>
              <w:right w:val="nil"/>
            </w:tcBorders>
            <w:shd w:val="clear" w:color="auto" w:fill="auto"/>
            <w:noWrap/>
            <w:vAlign w:val="center"/>
            <w:hideMark/>
          </w:tcPr>
          <w:p w14:paraId="24815A5F"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Beta</w:t>
            </w:r>
          </w:p>
        </w:tc>
        <w:tc>
          <w:tcPr>
            <w:tcW w:w="1794" w:type="dxa"/>
            <w:tcBorders>
              <w:top w:val="single" w:sz="8" w:space="0" w:color="auto"/>
              <w:left w:val="nil"/>
              <w:bottom w:val="single" w:sz="8" w:space="0" w:color="auto"/>
              <w:right w:val="nil"/>
            </w:tcBorders>
            <w:shd w:val="clear" w:color="auto" w:fill="auto"/>
            <w:noWrap/>
            <w:vAlign w:val="center"/>
            <w:hideMark/>
          </w:tcPr>
          <w:p w14:paraId="1174AD61" w14:textId="77777777" w:rsidR="0024057D" w:rsidRPr="0024057D" w:rsidRDefault="0024057D" w:rsidP="00DA32B1">
            <w:pPr>
              <w:spacing w:after="0" w:line="240" w:lineRule="auto"/>
              <w:jc w:val="center"/>
              <w:rPr>
                <w:rFonts w:ascii="Times New Roman" w:eastAsia="Times New Roman" w:hAnsi="Times New Roman" w:cs="Times New Roman"/>
                <w:lang w:eastAsia="en-ID"/>
              </w:rPr>
            </w:pPr>
            <w:r w:rsidRPr="0024057D">
              <w:rPr>
                <w:rFonts w:ascii="Times New Roman" w:eastAsia="Times New Roman" w:hAnsi="Times New Roman" w:cs="Times New Roman"/>
                <w:lang w:eastAsia="en-ID"/>
              </w:rPr>
              <w:t>Expected Return</w:t>
            </w:r>
          </w:p>
        </w:tc>
      </w:tr>
      <w:tr w:rsidR="0024057D" w:rsidRPr="00AD52A3" w14:paraId="7C97816D" w14:textId="77777777" w:rsidTr="0024057D">
        <w:trPr>
          <w:trHeight w:val="264"/>
          <w:jc w:val="center"/>
        </w:trPr>
        <w:tc>
          <w:tcPr>
            <w:tcW w:w="567" w:type="dxa"/>
            <w:tcBorders>
              <w:top w:val="nil"/>
              <w:left w:val="nil"/>
              <w:bottom w:val="nil"/>
              <w:right w:val="nil"/>
            </w:tcBorders>
            <w:shd w:val="clear" w:color="auto" w:fill="auto"/>
            <w:noWrap/>
            <w:vAlign w:val="center"/>
            <w:hideMark/>
          </w:tcPr>
          <w:p w14:paraId="6C9164E6"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1</w:t>
            </w:r>
          </w:p>
        </w:tc>
        <w:tc>
          <w:tcPr>
            <w:tcW w:w="1380" w:type="dxa"/>
            <w:tcBorders>
              <w:top w:val="nil"/>
              <w:left w:val="nil"/>
              <w:bottom w:val="nil"/>
              <w:right w:val="nil"/>
            </w:tcBorders>
            <w:shd w:val="clear" w:color="auto" w:fill="auto"/>
            <w:noWrap/>
            <w:vAlign w:val="center"/>
          </w:tcPr>
          <w:p w14:paraId="20D8AC5D"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ACES</w:t>
            </w:r>
          </w:p>
        </w:tc>
        <w:tc>
          <w:tcPr>
            <w:tcW w:w="1220" w:type="dxa"/>
            <w:tcBorders>
              <w:top w:val="nil"/>
              <w:left w:val="nil"/>
              <w:bottom w:val="nil"/>
              <w:right w:val="nil"/>
            </w:tcBorders>
            <w:shd w:val="clear" w:color="auto" w:fill="auto"/>
            <w:noWrap/>
            <w:vAlign w:val="center"/>
            <w:hideMark/>
          </w:tcPr>
          <w:p w14:paraId="33593956" w14:textId="3E9D8A1F"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893129</w:t>
            </w:r>
          </w:p>
        </w:tc>
        <w:tc>
          <w:tcPr>
            <w:tcW w:w="1794" w:type="dxa"/>
            <w:tcBorders>
              <w:top w:val="nil"/>
              <w:left w:val="nil"/>
              <w:bottom w:val="nil"/>
              <w:right w:val="nil"/>
            </w:tcBorders>
            <w:shd w:val="clear" w:color="auto" w:fill="auto"/>
            <w:noWrap/>
            <w:vAlign w:val="center"/>
          </w:tcPr>
          <w:p w14:paraId="00F97203" w14:textId="68AC6185"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00090</w:t>
            </w:r>
          </w:p>
        </w:tc>
      </w:tr>
      <w:tr w:rsidR="0024057D" w:rsidRPr="00AD52A3" w14:paraId="729CBB5D" w14:textId="77777777" w:rsidTr="0024057D">
        <w:trPr>
          <w:trHeight w:val="264"/>
          <w:jc w:val="center"/>
        </w:trPr>
        <w:tc>
          <w:tcPr>
            <w:tcW w:w="567" w:type="dxa"/>
            <w:tcBorders>
              <w:top w:val="nil"/>
              <w:left w:val="nil"/>
              <w:bottom w:val="nil"/>
              <w:right w:val="nil"/>
            </w:tcBorders>
            <w:shd w:val="clear" w:color="auto" w:fill="auto"/>
            <w:noWrap/>
            <w:vAlign w:val="center"/>
            <w:hideMark/>
          </w:tcPr>
          <w:p w14:paraId="5B4D3679"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2</w:t>
            </w:r>
          </w:p>
        </w:tc>
        <w:tc>
          <w:tcPr>
            <w:tcW w:w="1380" w:type="dxa"/>
            <w:tcBorders>
              <w:top w:val="nil"/>
              <w:left w:val="nil"/>
              <w:bottom w:val="nil"/>
              <w:right w:val="nil"/>
            </w:tcBorders>
            <w:shd w:val="clear" w:color="auto" w:fill="auto"/>
            <w:noWrap/>
            <w:vAlign w:val="center"/>
          </w:tcPr>
          <w:p w14:paraId="3C2F9959"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ASII</w:t>
            </w:r>
          </w:p>
        </w:tc>
        <w:tc>
          <w:tcPr>
            <w:tcW w:w="1220" w:type="dxa"/>
            <w:tcBorders>
              <w:top w:val="nil"/>
              <w:left w:val="nil"/>
              <w:bottom w:val="nil"/>
              <w:right w:val="nil"/>
            </w:tcBorders>
            <w:shd w:val="clear" w:color="auto" w:fill="auto"/>
            <w:noWrap/>
            <w:vAlign w:val="center"/>
          </w:tcPr>
          <w:p w14:paraId="091AB990" w14:textId="752D1E5C"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980627</w:t>
            </w:r>
          </w:p>
        </w:tc>
        <w:tc>
          <w:tcPr>
            <w:tcW w:w="1794" w:type="dxa"/>
            <w:tcBorders>
              <w:top w:val="nil"/>
              <w:left w:val="nil"/>
              <w:bottom w:val="nil"/>
              <w:right w:val="nil"/>
            </w:tcBorders>
            <w:shd w:val="clear" w:color="auto" w:fill="auto"/>
            <w:noWrap/>
            <w:vAlign w:val="center"/>
          </w:tcPr>
          <w:p w14:paraId="614D6EB3" w14:textId="283003B8"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000086</w:t>
            </w:r>
          </w:p>
        </w:tc>
      </w:tr>
      <w:tr w:rsidR="0024057D" w:rsidRPr="00AD52A3" w14:paraId="123C0370" w14:textId="77777777" w:rsidTr="0024057D">
        <w:trPr>
          <w:trHeight w:val="264"/>
          <w:jc w:val="center"/>
        </w:trPr>
        <w:tc>
          <w:tcPr>
            <w:tcW w:w="567" w:type="dxa"/>
            <w:tcBorders>
              <w:top w:val="nil"/>
              <w:left w:val="nil"/>
              <w:bottom w:val="nil"/>
              <w:right w:val="nil"/>
            </w:tcBorders>
            <w:shd w:val="clear" w:color="auto" w:fill="auto"/>
            <w:noWrap/>
            <w:vAlign w:val="center"/>
            <w:hideMark/>
          </w:tcPr>
          <w:p w14:paraId="01CCE609"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3</w:t>
            </w:r>
          </w:p>
        </w:tc>
        <w:tc>
          <w:tcPr>
            <w:tcW w:w="1380" w:type="dxa"/>
            <w:tcBorders>
              <w:top w:val="nil"/>
              <w:left w:val="nil"/>
              <w:bottom w:val="nil"/>
              <w:right w:val="nil"/>
            </w:tcBorders>
            <w:shd w:val="clear" w:color="auto" w:fill="auto"/>
            <w:noWrap/>
            <w:vAlign w:val="center"/>
          </w:tcPr>
          <w:p w14:paraId="2CA19580"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AUTO</w:t>
            </w:r>
          </w:p>
        </w:tc>
        <w:tc>
          <w:tcPr>
            <w:tcW w:w="1220" w:type="dxa"/>
            <w:tcBorders>
              <w:top w:val="nil"/>
              <w:left w:val="nil"/>
              <w:bottom w:val="nil"/>
              <w:right w:val="nil"/>
            </w:tcBorders>
            <w:shd w:val="clear" w:color="auto" w:fill="auto"/>
            <w:noWrap/>
            <w:vAlign w:val="center"/>
          </w:tcPr>
          <w:p w14:paraId="4DF12C1D" w14:textId="1B856A20"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679850</w:t>
            </w:r>
          </w:p>
        </w:tc>
        <w:tc>
          <w:tcPr>
            <w:tcW w:w="1794" w:type="dxa"/>
            <w:tcBorders>
              <w:top w:val="nil"/>
              <w:left w:val="nil"/>
              <w:bottom w:val="nil"/>
              <w:right w:val="nil"/>
            </w:tcBorders>
            <w:shd w:val="clear" w:color="auto" w:fill="auto"/>
            <w:noWrap/>
            <w:vAlign w:val="center"/>
          </w:tcPr>
          <w:p w14:paraId="3836327F" w14:textId="32E2039D"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000100</w:t>
            </w:r>
          </w:p>
        </w:tc>
      </w:tr>
      <w:tr w:rsidR="0024057D" w:rsidRPr="00AD52A3" w14:paraId="3820D81E" w14:textId="77777777" w:rsidTr="0024057D">
        <w:trPr>
          <w:trHeight w:val="264"/>
          <w:jc w:val="center"/>
        </w:trPr>
        <w:tc>
          <w:tcPr>
            <w:tcW w:w="567" w:type="dxa"/>
            <w:tcBorders>
              <w:top w:val="nil"/>
              <w:left w:val="nil"/>
              <w:bottom w:val="nil"/>
              <w:right w:val="nil"/>
            </w:tcBorders>
            <w:shd w:val="clear" w:color="auto" w:fill="auto"/>
            <w:noWrap/>
            <w:vAlign w:val="center"/>
            <w:hideMark/>
          </w:tcPr>
          <w:p w14:paraId="235C963D"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4</w:t>
            </w:r>
          </w:p>
        </w:tc>
        <w:tc>
          <w:tcPr>
            <w:tcW w:w="1380" w:type="dxa"/>
            <w:tcBorders>
              <w:top w:val="nil"/>
              <w:left w:val="nil"/>
              <w:bottom w:val="nil"/>
              <w:right w:val="nil"/>
            </w:tcBorders>
            <w:shd w:val="clear" w:color="auto" w:fill="auto"/>
            <w:noWrap/>
            <w:vAlign w:val="center"/>
          </w:tcPr>
          <w:p w14:paraId="31FC5EA1"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BBTN</w:t>
            </w:r>
          </w:p>
        </w:tc>
        <w:tc>
          <w:tcPr>
            <w:tcW w:w="1220" w:type="dxa"/>
            <w:tcBorders>
              <w:top w:val="nil"/>
              <w:left w:val="nil"/>
              <w:bottom w:val="nil"/>
              <w:right w:val="nil"/>
            </w:tcBorders>
            <w:shd w:val="clear" w:color="auto" w:fill="auto"/>
            <w:noWrap/>
            <w:vAlign w:val="center"/>
          </w:tcPr>
          <w:p w14:paraId="39C7105E" w14:textId="3A22B5CD"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951888</w:t>
            </w:r>
          </w:p>
        </w:tc>
        <w:tc>
          <w:tcPr>
            <w:tcW w:w="1794" w:type="dxa"/>
            <w:tcBorders>
              <w:top w:val="nil"/>
              <w:left w:val="nil"/>
              <w:bottom w:val="nil"/>
              <w:right w:val="nil"/>
            </w:tcBorders>
            <w:shd w:val="clear" w:color="auto" w:fill="auto"/>
            <w:noWrap/>
            <w:vAlign w:val="center"/>
          </w:tcPr>
          <w:p w14:paraId="24CBC3BC" w14:textId="689BB1B4"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000087</w:t>
            </w:r>
          </w:p>
        </w:tc>
      </w:tr>
      <w:tr w:rsidR="0024057D" w:rsidRPr="00AD52A3" w14:paraId="3437BF8C" w14:textId="77777777" w:rsidTr="0024057D">
        <w:trPr>
          <w:trHeight w:val="264"/>
          <w:jc w:val="center"/>
        </w:trPr>
        <w:tc>
          <w:tcPr>
            <w:tcW w:w="567" w:type="dxa"/>
            <w:tcBorders>
              <w:top w:val="nil"/>
              <w:left w:val="nil"/>
              <w:bottom w:val="nil"/>
              <w:right w:val="nil"/>
            </w:tcBorders>
            <w:shd w:val="clear" w:color="auto" w:fill="auto"/>
            <w:noWrap/>
            <w:vAlign w:val="center"/>
            <w:hideMark/>
          </w:tcPr>
          <w:p w14:paraId="5F0FC20D"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5</w:t>
            </w:r>
          </w:p>
        </w:tc>
        <w:tc>
          <w:tcPr>
            <w:tcW w:w="1380" w:type="dxa"/>
            <w:tcBorders>
              <w:top w:val="nil"/>
              <w:left w:val="nil"/>
              <w:bottom w:val="nil"/>
              <w:right w:val="nil"/>
            </w:tcBorders>
            <w:shd w:val="clear" w:color="auto" w:fill="auto"/>
            <w:noWrap/>
            <w:vAlign w:val="center"/>
          </w:tcPr>
          <w:p w14:paraId="7A944DAD"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BMTR</w:t>
            </w:r>
          </w:p>
        </w:tc>
        <w:tc>
          <w:tcPr>
            <w:tcW w:w="1220" w:type="dxa"/>
            <w:tcBorders>
              <w:top w:val="nil"/>
              <w:left w:val="nil"/>
              <w:bottom w:val="nil"/>
              <w:right w:val="nil"/>
            </w:tcBorders>
            <w:shd w:val="clear" w:color="auto" w:fill="auto"/>
            <w:noWrap/>
            <w:vAlign w:val="center"/>
          </w:tcPr>
          <w:p w14:paraId="2674E7B3" w14:textId="3DF07E79"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983934</w:t>
            </w:r>
          </w:p>
        </w:tc>
        <w:tc>
          <w:tcPr>
            <w:tcW w:w="1794" w:type="dxa"/>
            <w:tcBorders>
              <w:top w:val="nil"/>
              <w:left w:val="nil"/>
              <w:bottom w:val="nil"/>
              <w:right w:val="nil"/>
            </w:tcBorders>
            <w:shd w:val="clear" w:color="auto" w:fill="auto"/>
            <w:noWrap/>
            <w:vAlign w:val="center"/>
          </w:tcPr>
          <w:p w14:paraId="6DE98F9F" w14:textId="069BF429"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000085</w:t>
            </w:r>
          </w:p>
        </w:tc>
      </w:tr>
      <w:tr w:rsidR="0024057D" w:rsidRPr="00AD52A3" w14:paraId="1E72ABF0" w14:textId="77777777" w:rsidTr="0024057D">
        <w:trPr>
          <w:trHeight w:val="264"/>
          <w:jc w:val="center"/>
        </w:trPr>
        <w:tc>
          <w:tcPr>
            <w:tcW w:w="567" w:type="dxa"/>
            <w:tcBorders>
              <w:top w:val="nil"/>
              <w:left w:val="nil"/>
              <w:bottom w:val="nil"/>
              <w:right w:val="nil"/>
            </w:tcBorders>
            <w:shd w:val="clear" w:color="auto" w:fill="auto"/>
            <w:noWrap/>
            <w:vAlign w:val="center"/>
            <w:hideMark/>
          </w:tcPr>
          <w:p w14:paraId="59BC3034"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w:t>
            </w:r>
          </w:p>
        </w:tc>
        <w:tc>
          <w:tcPr>
            <w:tcW w:w="1380" w:type="dxa"/>
            <w:tcBorders>
              <w:top w:val="nil"/>
              <w:left w:val="nil"/>
              <w:bottom w:val="nil"/>
              <w:right w:val="nil"/>
            </w:tcBorders>
            <w:shd w:val="clear" w:color="auto" w:fill="auto"/>
            <w:noWrap/>
            <w:vAlign w:val="center"/>
            <w:hideMark/>
          </w:tcPr>
          <w:p w14:paraId="23922CA2"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w:t>
            </w:r>
          </w:p>
        </w:tc>
        <w:tc>
          <w:tcPr>
            <w:tcW w:w="1220" w:type="dxa"/>
            <w:tcBorders>
              <w:top w:val="nil"/>
              <w:left w:val="nil"/>
              <w:bottom w:val="nil"/>
              <w:right w:val="nil"/>
            </w:tcBorders>
            <w:shd w:val="clear" w:color="auto" w:fill="auto"/>
            <w:noWrap/>
            <w:vAlign w:val="center"/>
            <w:hideMark/>
          </w:tcPr>
          <w:p w14:paraId="39C7125A"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w:t>
            </w:r>
          </w:p>
        </w:tc>
        <w:tc>
          <w:tcPr>
            <w:tcW w:w="1794" w:type="dxa"/>
            <w:tcBorders>
              <w:top w:val="nil"/>
              <w:left w:val="nil"/>
              <w:bottom w:val="nil"/>
              <w:right w:val="nil"/>
            </w:tcBorders>
            <w:shd w:val="clear" w:color="auto" w:fill="auto"/>
            <w:noWrap/>
            <w:vAlign w:val="center"/>
          </w:tcPr>
          <w:p w14:paraId="2517D5D2"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w:t>
            </w:r>
          </w:p>
        </w:tc>
      </w:tr>
      <w:tr w:rsidR="0024057D" w:rsidRPr="00AD52A3" w14:paraId="442CEF9D" w14:textId="77777777" w:rsidTr="0024057D">
        <w:trPr>
          <w:trHeight w:val="264"/>
          <w:jc w:val="center"/>
        </w:trPr>
        <w:tc>
          <w:tcPr>
            <w:tcW w:w="567" w:type="dxa"/>
            <w:tcBorders>
              <w:top w:val="nil"/>
              <w:left w:val="nil"/>
              <w:bottom w:val="nil"/>
              <w:right w:val="nil"/>
            </w:tcBorders>
            <w:shd w:val="clear" w:color="auto" w:fill="auto"/>
            <w:noWrap/>
            <w:vAlign w:val="center"/>
          </w:tcPr>
          <w:p w14:paraId="303AD714"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49</w:t>
            </w:r>
          </w:p>
        </w:tc>
        <w:tc>
          <w:tcPr>
            <w:tcW w:w="1380" w:type="dxa"/>
            <w:tcBorders>
              <w:top w:val="nil"/>
              <w:left w:val="nil"/>
              <w:bottom w:val="nil"/>
              <w:right w:val="nil"/>
            </w:tcBorders>
            <w:shd w:val="clear" w:color="auto" w:fill="auto"/>
            <w:noWrap/>
            <w:vAlign w:val="center"/>
          </w:tcPr>
          <w:p w14:paraId="5C59D947"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TOWR</w:t>
            </w:r>
          </w:p>
        </w:tc>
        <w:tc>
          <w:tcPr>
            <w:tcW w:w="1220" w:type="dxa"/>
            <w:tcBorders>
              <w:top w:val="nil"/>
              <w:left w:val="nil"/>
              <w:bottom w:val="nil"/>
              <w:right w:val="nil"/>
            </w:tcBorders>
            <w:shd w:val="clear" w:color="auto" w:fill="auto"/>
            <w:noWrap/>
            <w:vAlign w:val="center"/>
          </w:tcPr>
          <w:p w14:paraId="7DF16FC7" w14:textId="3E87AC4B"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736889</w:t>
            </w:r>
          </w:p>
        </w:tc>
        <w:tc>
          <w:tcPr>
            <w:tcW w:w="1794" w:type="dxa"/>
            <w:tcBorders>
              <w:top w:val="nil"/>
              <w:left w:val="nil"/>
              <w:bottom w:val="nil"/>
              <w:right w:val="nil"/>
            </w:tcBorders>
            <w:shd w:val="clear" w:color="auto" w:fill="auto"/>
            <w:noWrap/>
            <w:vAlign w:val="center"/>
          </w:tcPr>
          <w:p w14:paraId="325A1038" w14:textId="1A38B59A"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000097</w:t>
            </w:r>
          </w:p>
        </w:tc>
      </w:tr>
      <w:tr w:rsidR="0024057D" w:rsidRPr="00AD52A3" w14:paraId="4173F8B1" w14:textId="77777777" w:rsidTr="0024057D">
        <w:trPr>
          <w:trHeight w:val="264"/>
          <w:jc w:val="center"/>
        </w:trPr>
        <w:tc>
          <w:tcPr>
            <w:tcW w:w="567" w:type="dxa"/>
            <w:tcBorders>
              <w:top w:val="nil"/>
              <w:left w:val="nil"/>
              <w:bottom w:val="nil"/>
              <w:right w:val="nil"/>
            </w:tcBorders>
            <w:shd w:val="clear" w:color="auto" w:fill="auto"/>
            <w:noWrap/>
            <w:vAlign w:val="center"/>
          </w:tcPr>
          <w:p w14:paraId="0AF12784"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50</w:t>
            </w:r>
          </w:p>
        </w:tc>
        <w:tc>
          <w:tcPr>
            <w:tcW w:w="1380" w:type="dxa"/>
            <w:tcBorders>
              <w:top w:val="nil"/>
              <w:left w:val="nil"/>
              <w:bottom w:val="nil"/>
              <w:right w:val="nil"/>
            </w:tcBorders>
            <w:shd w:val="clear" w:color="auto" w:fill="auto"/>
            <w:noWrap/>
            <w:vAlign w:val="center"/>
          </w:tcPr>
          <w:p w14:paraId="60859F62"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TPIA</w:t>
            </w:r>
          </w:p>
        </w:tc>
        <w:tc>
          <w:tcPr>
            <w:tcW w:w="1220" w:type="dxa"/>
            <w:tcBorders>
              <w:top w:val="nil"/>
              <w:left w:val="nil"/>
              <w:bottom w:val="nil"/>
              <w:right w:val="nil"/>
            </w:tcBorders>
            <w:shd w:val="clear" w:color="auto" w:fill="auto"/>
            <w:noWrap/>
            <w:vAlign w:val="center"/>
          </w:tcPr>
          <w:p w14:paraId="014067CB" w14:textId="1A24828A"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538221</w:t>
            </w:r>
          </w:p>
        </w:tc>
        <w:tc>
          <w:tcPr>
            <w:tcW w:w="1794" w:type="dxa"/>
            <w:tcBorders>
              <w:top w:val="nil"/>
              <w:left w:val="nil"/>
              <w:bottom w:val="nil"/>
              <w:right w:val="nil"/>
            </w:tcBorders>
            <w:shd w:val="clear" w:color="auto" w:fill="auto"/>
            <w:noWrap/>
            <w:vAlign w:val="center"/>
          </w:tcPr>
          <w:p w14:paraId="1EDA8D85" w14:textId="4A2E7678"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000106</w:t>
            </w:r>
          </w:p>
        </w:tc>
      </w:tr>
      <w:tr w:rsidR="0024057D" w:rsidRPr="00AD52A3" w14:paraId="5DBE29D9" w14:textId="77777777" w:rsidTr="0024057D">
        <w:trPr>
          <w:trHeight w:val="264"/>
          <w:jc w:val="center"/>
        </w:trPr>
        <w:tc>
          <w:tcPr>
            <w:tcW w:w="567" w:type="dxa"/>
            <w:tcBorders>
              <w:top w:val="nil"/>
              <w:left w:val="nil"/>
              <w:bottom w:val="nil"/>
              <w:right w:val="nil"/>
            </w:tcBorders>
            <w:shd w:val="clear" w:color="auto" w:fill="auto"/>
            <w:noWrap/>
            <w:vAlign w:val="center"/>
          </w:tcPr>
          <w:p w14:paraId="19186752"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51</w:t>
            </w:r>
          </w:p>
        </w:tc>
        <w:tc>
          <w:tcPr>
            <w:tcW w:w="1380" w:type="dxa"/>
            <w:tcBorders>
              <w:top w:val="nil"/>
              <w:left w:val="nil"/>
              <w:bottom w:val="nil"/>
              <w:right w:val="nil"/>
            </w:tcBorders>
            <w:shd w:val="clear" w:color="auto" w:fill="auto"/>
            <w:noWrap/>
            <w:vAlign w:val="center"/>
          </w:tcPr>
          <w:p w14:paraId="58407BD2"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UNVR</w:t>
            </w:r>
          </w:p>
        </w:tc>
        <w:tc>
          <w:tcPr>
            <w:tcW w:w="1220" w:type="dxa"/>
            <w:tcBorders>
              <w:top w:val="nil"/>
              <w:left w:val="nil"/>
              <w:bottom w:val="nil"/>
              <w:right w:val="nil"/>
            </w:tcBorders>
            <w:shd w:val="clear" w:color="auto" w:fill="auto"/>
            <w:noWrap/>
            <w:vAlign w:val="center"/>
          </w:tcPr>
          <w:p w14:paraId="3CDB089F" w14:textId="67EECC0F"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478207</w:t>
            </w:r>
          </w:p>
        </w:tc>
        <w:tc>
          <w:tcPr>
            <w:tcW w:w="1794" w:type="dxa"/>
            <w:tcBorders>
              <w:top w:val="nil"/>
              <w:left w:val="nil"/>
              <w:bottom w:val="nil"/>
              <w:right w:val="nil"/>
            </w:tcBorders>
            <w:shd w:val="clear" w:color="auto" w:fill="auto"/>
            <w:noWrap/>
            <w:vAlign w:val="center"/>
          </w:tcPr>
          <w:p w14:paraId="39E693BA" w14:textId="1F1174CA"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000109</w:t>
            </w:r>
          </w:p>
        </w:tc>
      </w:tr>
      <w:tr w:rsidR="0024057D" w:rsidRPr="00AD52A3" w14:paraId="18E00080" w14:textId="77777777" w:rsidTr="0024057D">
        <w:trPr>
          <w:trHeight w:val="264"/>
          <w:jc w:val="center"/>
        </w:trPr>
        <w:tc>
          <w:tcPr>
            <w:tcW w:w="567" w:type="dxa"/>
            <w:tcBorders>
              <w:top w:val="nil"/>
              <w:left w:val="nil"/>
              <w:bottom w:val="nil"/>
              <w:right w:val="nil"/>
            </w:tcBorders>
            <w:shd w:val="clear" w:color="auto" w:fill="auto"/>
            <w:noWrap/>
            <w:vAlign w:val="center"/>
          </w:tcPr>
          <w:p w14:paraId="63585D85"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52</w:t>
            </w:r>
          </w:p>
        </w:tc>
        <w:tc>
          <w:tcPr>
            <w:tcW w:w="1380" w:type="dxa"/>
            <w:tcBorders>
              <w:top w:val="nil"/>
              <w:left w:val="nil"/>
              <w:bottom w:val="nil"/>
              <w:right w:val="nil"/>
            </w:tcBorders>
            <w:shd w:val="clear" w:color="auto" w:fill="auto"/>
            <w:noWrap/>
            <w:vAlign w:val="center"/>
          </w:tcPr>
          <w:p w14:paraId="5008A28A"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WIFI</w:t>
            </w:r>
          </w:p>
        </w:tc>
        <w:tc>
          <w:tcPr>
            <w:tcW w:w="1220" w:type="dxa"/>
            <w:tcBorders>
              <w:top w:val="nil"/>
              <w:left w:val="nil"/>
              <w:bottom w:val="nil"/>
              <w:right w:val="nil"/>
            </w:tcBorders>
            <w:shd w:val="clear" w:color="auto" w:fill="auto"/>
            <w:noWrap/>
            <w:vAlign w:val="center"/>
          </w:tcPr>
          <w:p w14:paraId="76505F32" w14:textId="4C973930"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472821</w:t>
            </w:r>
          </w:p>
        </w:tc>
        <w:tc>
          <w:tcPr>
            <w:tcW w:w="1794" w:type="dxa"/>
            <w:tcBorders>
              <w:top w:val="nil"/>
              <w:left w:val="nil"/>
              <w:bottom w:val="nil"/>
              <w:right w:val="nil"/>
            </w:tcBorders>
            <w:shd w:val="clear" w:color="auto" w:fill="auto"/>
            <w:noWrap/>
            <w:vAlign w:val="center"/>
          </w:tcPr>
          <w:p w14:paraId="046103EB" w14:textId="32C03E3E"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000109</w:t>
            </w:r>
          </w:p>
        </w:tc>
      </w:tr>
      <w:tr w:rsidR="0024057D" w:rsidRPr="00AD52A3" w14:paraId="29665296" w14:textId="77777777" w:rsidTr="0024057D">
        <w:trPr>
          <w:trHeight w:val="264"/>
          <w:jc w:val="center"/>
        </w:trPr>
        <w:tc>
          <w:tcPr>
            <w:tcW w:w="567" w:type="dxa"/>
            <w:tcBorders>
              <w:top w:val="nil"/>
              <w:left w:val="nil"/>
              <w:bottom w:val="single" w:sz="8" w:space="0" w:color="auto"/>
              <w:right w:val="nil"/>
            </w:tcBorders>
            <w:shd w:val="clear" w:color="auto" w:fill="auto"/>
            <w:noWrap/>
            <w:vAlign w:val="center"/>
          </w:tcPr>
          <w:p w14:paraId="647FF5D4"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53</w:t>
            </w:r>
          </w:p>
        </w:tc>
        <w:tc>
          <w:tcPr>
            <w:tcW w:w="1380" w:type="dxa"/>
            <w:tcBorders>
              <w:top w:val="nil"/>
              <w:left w:val="nil"/>
              <w:bottom w:val="single" w:sz="8" w:space="0" w:color="auto"/>
              <w:right w:val="nil"/>
            </w:tcBorders>
            <w:shd w:val="clear" w:color="auto" w:fill="auto"/>
            <w:noWrap/>
            <w:vAlign w:val="center"/>
          </w:tcPr>
          <w:p w14:paraId="1C06C339" w14:textId="77777777"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WIIM</w:t>
            </w:r>
          </w:p>
        </w:tc>
        <w:tc>
          <w:tcPr>
            <w:tcW w:w="1220" w:type="dxa"/>
            <w:tcBorders>
              <w:top w:val="nil"/>
              <w:left w:val="nil"/>
              <w:bottom w:val="single" w:sz="8" w:space="0" w:color="auto"/>
              <w:right w:val="nil"/>
            </w:tcBorders>
            <w:shd w:val="clear" w:color="auto" w:fill="auto"/>
            <w:noWrap/>
            <w:vAlign w:val="center"/>
          </w:tcPr>
          <w:p w14:paraId="4A7C2930" w14:textId="38BE41E2"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910176</w:t>
            </w:r>
          </w:p>
        </w:tc>
        <w:tc>
          <w:tcPr>
            <w:tcW w:w="1794" w:type="dxa"/>
            <w:tcBorders>
              <w:top w:val="nil"/>
              <w:left w:val="nil"/>
              <w:bottom w:val="single" w:sz="8" w:space="0" w:color="auto"/>
              <w:right w:val="nil"/>
            </w:tcBorders>
            <w:shd w:val="clear" w:color="auto" w:fill="auto"/>
            <w:noWrap/>
            <w:vAlign w:val="center"/>
          </w:tcPr>
          <w:p w14:paraId="1844FB38" w14:textId="444B826C" w:rsidR="0024057D" w:rsidRPr="0024057D" w:rsidRDefault="0024057D" w:rsidP="00DA32B1">
            <w:pPr>
              <w:spacing w:after="0" w:line="240" w:lineRule="auto"/>
              <w:jc w:val="center"/>
              <w:rPr>
                <w:rFonts w:ascii="Times New Roman" w:eastAsia="Times New Roman" w:hAnsi="Times New Roman" w:cs="Times New Roman"/>
                <w:color w:val="000000"/>
                <w:lang w:eastAsia="en-ID"/>
              </w:rPr>
            </w:pPr>
            <w:r w:rsidRPr="0024057D">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24057D">
              <w:rPr>
                <w:rFonts w:ascii="Times New Roman" w:eastAsia="Times New Roman" w:hAnsi="Times New Roman" w:cs="Times New Roman"/>
                <w:color w:val="000000"/>
                <w:lang w:eastAsia="en-ID"/>
              </w:rPr>
              <w:t>000089</w:t>
            </w:r>
          </w:p>
        </w:tc>
      </w:tr>
    </w:tbl>
    <w:p w14:paraId="5FCD5251" w14:textId="77777777" w:rsidR="001F4A58" w:rsidRDefault="001F4A58" w:rsidP="001F4A58">
      <w:pPr>
        <w:spacing w:after="120" w:line="240" w:lineRule="exact"/>
        <w:ind w:firstLine="432"/>
        <w:jc w:val="both"/>
        <w:rPr>
          <w:rFonts w:ascii="Times New Roman" w:hAnsi="Times New Roman" w:cs="Times New Roman"/>
        </w:rPr>
      </w:pPr>
    </w:p>
    <w:p w14:paraId="3BC84B3A" w14:textId="13708C91" w:rsidR="00622E7E" w:rsidRDefault="003A2CB9" w:rsidP="001F4A58">
      <w:pPr>
        <w:spacing w:after="120" w:line="240" w:lineRule="exact"/>
        <w:ind w:firstLine="432"/>
        <w:jc w:val="both"/>
        <w:rPr>
          <w:rFonts w:ascii="Times New Roman" w:hAnsi="Times New Roman" w:cs="Times New Roman"/>
        </w:rPr>
      </w:pPr>
      <w:r w:rsidRPr="003A2CB9">
        <w:rPr>
          <w:rFonts w:ascii="Times New Roman" w:hAnsi="Times New Roman" w:cs="Times New Roman"/>
        </w:rPr>
        <w:t xml:space="preserve">Nilai </w:t>
      </w:r>
      <w:r w:rsidRPr="007462EC">
        <w:rPr>
          <w:rFonts w:ascii="Times New Roman" w:hAnsi="Times New Roman" w:cs="Times New Roman"/>
          <w:i/>
          <w:iCs/>
        </w:rPr>
        <w:t>expected return</w:t>
      </w:r>
      <w:r w:rsidRPr="003A2CB9">
        <w:rPr>
          <w:rFonts w:ascii="Times New Roman" w:hAnsi="Times New Roman" w:cs="Times New Roman"/>
        </w:rPr>
        <w:t xml:space="preserve"> model CAPM didapatkan dari perhitungan menggunakan </w:t>
      </w:r>
      <w:r w:rsidRPr="007462EC">
        <w:rPr>
          <w:rFonts w:ascii="Times New Roman" w:hAnsi="Times New Roman" w:cs="Times New Roman"/>
          <w:i/>
          <w:iCs/>
        </w:rPr>
        <w:t>risk-free rate</w:t>
      </w:r>
      <w:r w:rsidRPr="003A2CB9">
        <w:rPr>
          <w:rFonts w:ascii="Times New Roman" w:hAnsi="Times New Roman" w:cs="Times New Roman"/>
        </w:rPr>
        <w:t xml:space="preserve"> (Rf), </w:t>
      </w:r>
      <w:r w:rsidRPr="007462EC">
        <w:rPr>
          <w:rFonts w:ascii="Times New Roman" w:hAnsi="Times New Roman" w:cs="Times New Roman"/>
          <w:i/>
          <w:iCs/>
        </w:rPr>
        <w:t>return</w:t>
      </w:r>
      <w:r w:rsidRPr="003A2CB9">
        <w:rPr>
          <w:rFonts w:ascii="Times New Roman" w:hAnsi="Times New Roman" w:cs="Times New Roman"/>
        </w:rPr>
        <w:t xml:space="preserve"> pasar (Rm), dan beta masing-masing saham. Model CAPM (</w:t>
      </w:r>
      <w:r w:rsidRPr="007462EC">
        <w:rPr>
          <w:rFonts w:ascii="Times New Roman" w:hAnsi="Times New Roman" w:cs="Times New Roman"/>
          <w:i/>
          <w:iCs/>
        </w:rPr>
        <w:t>Capital Asset Pricing Model</w:t>
      </w:r>
      <w:r w:rsidRPr="003A2CB9">
        <w:rPr>
          <w:rFonts w:ascii="Times New Roman" w:hAnsi="Times New Roman" w:cs="Times New Roman"/>
        </w:rPr>
        <w:t xml:space="preserve">) digunakan untuk memperkirakan tingkat pengembalian yang diharapkan dari sebuah aset, yang memperhitungkan risiko aset tersebut relatif terhadap pasar secara keseluruhan. Dari hasil perhitungan </w:t>
      </w:r>
      <w:r w:rsidRPr="007462EC">
        <w:rPr>
          <w:rFonts w:ascii="Times New Roman" w:hAnsi="Times New Roman" w:cs="Times New Roman"/>
          <w:i/>
          <w:iCs/>
        </w:rPr>
        <w:t xml:space="preserve">expected return </w:t>
      </w:r>
      <w:r w:rsidRPr="007462EC">
        <w:rPr>
          <w:rFonts w:ascii="Times New Roman" w:hAnsi="Times New Roman" w:cs="Times New Roman"/>
        </w:rPr>
        <w:t>model</w:t>
      </w:r>
      <w:r w:rsidRPr="003A2CB9">
        <w:rPr>
          <w:rFonts w:ascii="Times New Roman" w:hAnsi="Times New Roman" w:cs="Times New Roman"/>
        </w:rPr>
        <w:t xml:space="preserve"> CAPM, seluruh 89 saham dengan beta (β &lt; 1) memiliki </w:t>
      </w:r>
      <w:r w:rsidRPr="007462EC">
        <w:rPr>
          <w:rFonts w:ascii="Times New Roman" w:hAnsi="Times New Roman" w:cs="Times New Roman"/>
          <w:i/>
          <w:iCs/>
        </w:rPr>
        <w:t>expected return</w:t>
      </w:r>
      <w:r w:rsidRPr="003A2CB9">
        <w:rPr>
          <w:rFonts w:ascii="Times New Roman" w:hAnsi="Times New Roman" w:cs="Times New Roman"/>
        </w:rPr>
        <w:t xml:space="preserve"> yang positif.</w:t>
      </w:r>
    </w:p>
    <w:p w14:paraId="27F9F881" w14:textId="7D32DC62" w:rsidR="003A2CB9" w:rsidRDefault="00583C00" w:rsidP="001F4A58">
      <w:pPr>
        <w:spacing w:after="120" w:line="240" w:lineRule="exact"/>
        <w:ind w:firstLine="432"/>
        <w:jc w:val="both"/>
        <w:rPr>
          <w:rFonts w:ascii="Times New Roman" w:hAnsi="Times New Roman" w:cs="Times New Roman"/>
        </w:rPr>
      </w:pPr>
      <w:r w:rsidRPr="00583C00">
        <w:rPr>
          <w:rFonts w:ascii="Times New Roman" w:hAnsi="Times New Roman" w:cs="Times New Roman"/>
        </w:rPr>
        <w:t xml:space="preserve">Dalam pembentukan portofolio menggunakan model CAPM pada studi kasus ini, saham-saham dengan dengan β &lt; 1 dan </w:t>
      </w:r>
      <w:r w:rsidRPr="007462EC">
        <w:rPr>
          <w:rFonts w:ascii="Times New Roman" w:hAnsi="Times New Roman" w:cs="Times New Roman"/>
          <w:i/>
          <w:iCs/>
        </w:rPr>
        <w:t>expected return</w:t>
      </w:r>
      <w:r w:rsidRPr="00583C00">
        <w:rPr>
          <w:rFonts w:ascii="Times New Roman" w:hAnsi="Times New Roman" w:cs="Times New Roman"/>
        </w:rPr>
        <w:t xml:space="preserve"> tertinggi diprioritaskan untuk dipilih.</w:t>
      </w:r>
    </w:p>
    <w:p w14:paraId="31320AC6" w14:textId="287AFF0A" w:rsidR="00583C00" w:rsidRPr="00C6106E" w:rsidRDefault="00F10F03" w:rsidP="00DA32B1">
      <w:pPr>
        <w:spacing w:after="0" w:line="240" w:lineRule="auto"/>
        <w:jc w:val="center"/>
        <w:rPr>
          <w:rFonts w:ascii="Times New Roman" w:hAnsi="Times New Roman" w:cs="Times New Roman"/>
          <w:sz w:val="18"/>
          <w:szCs w:val="18"/>
        </w:rPr>
      </w:pPr>
      <w:r w:rsidRPr="00C6106E">
        <w:rPr>
          <w:rFonts w:ascii="Times New Roman" w:hAnsi="Times New Roman" w:cs="Times New Roman"/>
          <w:b/>
          <w:bCs/>
          <w:sz w:val="18"/>
          <w:szCs w:val="18"/>
        </w:rPr>
        <w:t>Tabel 4.</w:t>
      </w:r>
      <w:r w:rsidR="0099086B" w:rsidRPr="00C6106E">
        <w:rPr>
          <w:rFonts w:ascii="Times New Roman" w:hAnsi="Times New Roman" w:cs="Times New Roman"/>
          <w:sz w:val="18"/>
          <w:szCs w:val="18"/>
        </w:rPr>
        <w:t xml:space="preserve"> 10 saham dengan </w:t>
      </w:r>
      <w:r w:rsidR="0099086B" w:rsidRPr="00C6106E">
        <w:rPr>
          <w:rFonts w:ascii="Times New Roman" w:hAnsi="Times New Roman" w:cs="Times New Roman"/>
          <w:i/>
          <w:iCs/>
          <w:sz w:val="18"/>
          <w:szCs w:val="18"/>
        </w:rPr>
        <w:t>expected return</w:t>
      </w:r>
      <w:r w:rsidR="0099086B" w:rsidRPr="00C6106E">
        <w:rPr>
          <w:rFonts w:ascii="Times New Roman" w:hAnsi="Times New Roman" w:cs="Times New Roman"/>
          <w:sz w:val="18"/>
          <w:szCs w:val="18"/>
        </w:rPr>
        <w:t xml:space="preserve"> tertinggi</w:t>
      </w:r>
    </w:p>
    <w:tbl>
      <w:tblPr>
        <w:tblW w:w="4825" w:type="dxa"/>
        <w:jc w:val="center"/>
        <w:tblLook w:val="04A0" w:firstRow="1" w:lastRow="0" w:firstColumn="1" w:lastColumn="0" w:noHBand="0" w:noVBand="1"/>
      </w:tblPr>
      <w:tblGrid>
        <w:gridCol w:w="540"/>
        <w:gridCol w:w="1380"/>
        <w:gridCol w:w="1765"/>
        <w:gridCol w:w="1140"/>
      </w:tblGrid>
      <w:tr w:rsidR="00EF2F3B" w:rsidRPr="009337FE" w14:paraId="340258DE" w14:textId="77777777" w:rsidTr="00EF2F3B">
        <w:trPr>
          <w:trHeight w:val="264"/>
          <w:jc w:val="center"/>
        </w:trPr>
        <w:tc>
          <w:tcPr>
            <w:tcW w:w="540" w:type="dxa"/>
            <w:tcBorders>
              <w:top w:val="single" w:sz="8" w:space="0" w:color="auto"/>
              <w:left w:val="nil"/>
              <w:bottom w:val="single" w:sz="8" w:space="0" w:color="auto"/>
              <w:right w:val="nil"/>
            </w:tcBorders>
            <w:shd w:val="clear" w:color="auto" w:fill="auto"/>
            <w:noWrap/>
            <w:vAlign w:val="center"/>
            <w:hideMark/>
          </w:tcPr>
          <w:p w14:paraId="2024C67E"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sidRPr="009337FE">
              <w:rPr>
                <w:rFonts w:ascii="Times New Roman" w:eastAsia="Times New Roman" w:hAnsi="Times New Roman" w:cs="Times New Roman"/>
                <w:color w:val="000000"/>
                <w:lang w:eastAsia="en-ID"/>
              </w:rPr>
              <w:t>No.</w:t>
            </w:r>
          </w:p>
        </w:tc>
        <w:tc>
          <w:tcPr>
            <w:tcW w:w="1380" w:type="dxa"/>
            <w:tcBorders>
              <w:top w:val="single" w:sz="8" w:space="0" w:color="auto"/>
              <w:left w:val="nil"/>
              <w:bottom w:val="single" w:sz="8" w:space="0" w:color="auto"/>
              <w:right w:val="nil"/>
            </w:tcBorders>
            <w:shd w:val="clear" w:color="auto" w:fill="auto"/>
            <w:noWrap/>
            <w:vAlign w:val="center"/>
            <w:hideMark/>
          </w:tcPr>
          <w:p w14:paraId="3DDF93E2"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sidRPr="009337FE">
              <w:rPr>
                <w:rFonts w:ascii="Times New Roman" w:eastAsia="Times New Roman" w:hAnsi="Times New Roman" w:cs="Times New Roman"/>
                <w:color w:val="000000"/>
                <w:lang w:eastAsia="en-ID"/>
              </w:rPr>
              <w:t>Kode Saham</w:t>
            </w:r>
          </w:p>
        </w:tc>
        <w:tc>
          <w:tcPr>
            <w:tcW w:w="1765" w:type="dxa"/>
            <w:tcBorders>
              <w:top w:val="single" w:sz="8" w:space="0" w:color="auto"/>
              <w:left w:val="nil"/>
              <w:bottom w:val="single" w:sz="8" w:space="0" w:color="auto"/>
              <w:right w:val="nil"/>
            </w:tcBorders>
            <w:shd w:val="clear" w:color="auto" w:fill="auto"/>
            <w:noWrap/>
            <w:vAlign w:val="center"/>
            <w:hideMark/>
          </w:tcPr>
          <w:p w14:paraId="45392336" w14:textId="77777777" w:rsidR="00EF2F3B" w:rsidRPr="007462EC" w:rsidRDefault="00EF2F3B" w:rsidP="00DA32B1">
            <w:pPr>
              <w:spacing w:after="0" w:line="240" w:lineRule="auto"/>
              <w:jc w:val="center"/>
              <w:rPr>
                <w:rFonts w:ascii="Times New Roman" w:eastAsia="Times New Roman" w:hAnsi="Times New Roman" w:cs="Times New Roman"/>
                <w:i/>
                <w:iCs/>
                <w:lang w:eastAsia="en-ID"/>
              </w:rPr>
            </w:pPr>
            <w:r w:rsidRPr="007462EC">
              <w:rPr>
                <w:rFonts w:ascii="Times New Roman" w:eastAsia="Times New Roman" w:hAnsi="Times New Roman" w:cs="Times New Roman"/>
                <w:i/>
                <w:iCs/>
                <w:lang w:eastAsia="en-ID"/>
              </w:rPr>
              <w:t>Expected Return</w:t>
            </w:r>
          </w:p>
        </w:tc>
        <w:tc>
          <w:tcPr>
            <w:tcW w:w="1140" w:type="dxa"/>
            <w:tcBorders>
              <w:top w:val="single" w:sz="8" w:space="0" w:color="auto"/>
              <w:left w:val="nil"/>
              <w:bottom w:val="single" w:sz="8" w:space="0" w:color="auto"/>
              <w:right w:val="nil"/>
            </w:tcBorders>
            <w:shd w:val="clear" w:color="auto" w:fill="auto"/>
            <w:noWrap/>
            <w:vAlign w:val="center"/>
            <w:hideMark/>
          </w:tcPr>
          <w:p w14:paraId="3C08ADDA"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sidRPr="009337FE">
              <w:rPr>
                <w:rFonts w:ascii="Times New Roman" w:eastAsia="Times New Roman" w:hAnsi="Times New Roman" w:cs="Times New Roman"/>
                <w:color w:val="000000"/>
                <w:lang w:eastAsia="en-ID"/>
              </w:rPr>
              <w:t>Beta</w:t>
            </w:r>
          </w:p>
        </w:tc>
      </w:tr>
      <w:tr w:rsidR="00EF2F3B" w:rsidRPr="009337FE" w14:paraId="702996CA" w14:textId="77777777" w:rsidTr="00EF2F3B">
        <w:trPr>
          <w:trHeight w:val="264"/>
          <w:jc w:val="center"/>
        </w:trPr>
        <w:tc>
          <w:tcPr>
            <w:tcW w:w="540" w:type="dxa"/>
            <w:tcBorders>
              <w:top w:val="nil"/>
              <w:left w:val="nil"/>
              <w:bottom w:val="nil"/>
              <w:right w:val="nil"/>
            </w:tcBorders>
            <w:shd w:val="clear" w:color="auto" w:fill="auto"/>
            <w:noWrap/>
            <w:vAlign w:val="center"/>
            <w:hideMark/>
          </w:tcPr>
          <w:p w14:paraId="5917F9DD"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sidRPr="009337FE">
              <w:rPr>
                <w:rFonts w:ascii="Times New Roman" w:eastAsia="Times New Roman" w:hAnsi="Times New Roman" w:cs="Times New Roman"/>
                <w:color w:val="000000"/>
                <w:lang w:eastAsia="en-ID"/>
              </w:rPr>
              <w:t>1</w:t>
            </w:r>
          </w:p>
        </w:tc>
        <w:tc>
          <w:tcPr>
            <w:tcW w:w="1380" w:type="dxa"/>
            <w:tcBorders>
              <w:top w:val="nil"/>
              <w:left w:val="nil"/>
              <w:bottom w:val="nil"/>
              <w:right w:val="nil"/>
            </w:tcBorders>
            <w:shd w:val="clear" w:color="auto" w:fill="auto"/>
            <w:noWrap/>
            <w:vAlign w:val="center"/>
          </w:tcPr>
          <w:p w14:paraId="07D97C7D"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BMTR</w:t>
            </w:r>
          </w:p>
        </w:tc>
        <w:tc>
          <w:tcPr>
            <w:tcW w:w="1765" w:type="dxa"/>
            <w:tcBorders>
              <w:top w:val="nil"/>
              <w:left w:val="nil"/>
              <w:bottom w:val="nil"/>
              <w:right w:val="nil"/>
            </w:tcBorders>
            <w:shd w:val="clear" w:color="auto" w:fill="auto"/>
            <w:noWrap/>
            <w:vAlign w:val="center"/>
          </w:tcPr>
          <w:p w14:paraId="3D897BC9" w14:textId="20F2B90A"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000085</w:t>
            </w:r>
          </w:p>
        </w:tc>
        <w:tc>
          <w:tcPr>
            <w:tcW w:w="1140" w:type="dxa"/>
            <w:tcBorders>
              <w:top w:val="nil"/>
              <w:left w:val="nil"/>
              <w:bottom w:val="nil"/>
              <w:right w:val="nil"/>
            </w:tcBorders>
            <w:shd w:val="clear" w:color="auto" w:fill="auto"/>
            <w:noWrap/>
            <w:vAlign w:val="center"/>
          </w:tcPr>
          <w:p w14:paraId="5E5EA695" w14:textId="52020736"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998019</w:t>
            </w:r>
          </w:p>
        </w:tc>
      </w:tr>
      <w:tr w:rsidR="00EF2F3B" w:rsidRPr="009337FE" w14:paraId="245F6A1B" w14:textId="77777777" w:rsidTr="00EF2F3B">
        <w:trPr>
          <w:trHeight w:val="264"/>
          <w:jc w:val="center"/>
        </w:trPr>
        <w:tc>
          <w:tcPr>
            <w:tcW w:w="540" w:type="dxa"/>
            <w:tcBorders>
              <w:top w:val="nil"/>
              <w:left w:val="nil"/>
              <w:bottom w:val="nil"/>
              <w:right w:val="nil"/>
            </w:tcBorders>
            <w:shd w:val="clear" w:color="auto" w:fill="auto"/>
            <w:noWrap/>
            <w:vAlign w:val="center"/>
            <w:hideMark/>
          </w:tcPr>
          <w:p w14:paraId="068ABC79"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sidRPr="009337FE">
              <w:rPr>
                <w:rFonts w:ascii="Times New Roman" w:eastAsia="Times New Roman" w:hAnsi="Times New Roman" w:cs="Times New Roman"/>
                <w:color w:val="000000"/>
                <w:lang w:eastAsia="en-ID"/>
              </w:rPr>
              <w:t>2</w:t>
            </w:r>
          </w:p>
        </w:tc>
        <w:tc>
          <w:tcPr>
            <w:tcW w:w="1380" w:type="dxa"/>
            <w:tcBorders>
              <w:top w:val="nil"/>
              <w:left w:val="nil"/>
              <w:bottom w:val="nil"/>
              <w:right w:val="nil"/>
            </w:tcBorders>
            <w:shd w:val="clear" w:color="auto" w:fill="auto"/>
            <w:noWrap/>
            <w:vAlign w:val="center"/>
          </w:tcPr>
          <w:p w14:paraId="136D0F74"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CFIN</w:t>
            </w:r>
          </w:p>
        </w:tc>
        <w:tc>
          <w:tcPr>
            <w:tcW w:w="1765" w:type="dxa"/>
            <w:tcBorders>
              <w:top w:val="nil"/>
              <w:left w:val="nil"/>
              <w:bottom w:val="nil"/>
              <w:right w:val="nil"/>
            </w:tcBorders>
            <w:shd w:val="clear" w:color="auto" w:fill="auto"/>
            <w:noWrap/>
            <w:vAlign w:val="center"/>
          </w:tcPr>
          <w:p w14:paraId="59F69008" w14:textId="281E105B"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000085</w:t>
            </w:r>
          </w:p>
        </w:tc>
        <w:tc>
          <w:tcPr>
            <w:tcW w:w="1140" w:type="dxa"/>
            <w:tcBorders>
              <w:top w:val="nil"/>
              <w:left w:val="nil"/>
              <w:bottom w:val="nil"/>
              <w:right w:val="nil"/>
            </w:tcBorders>
            <w:shd w:val="clear" w:color="auto" w:fill="auto"/>
            <w:noWrap/>
            <w:vAlign w:val="center"/>
          </w:tcPr>
          <w:p w14:paraId="63007A44" w14:textId="279BD930"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996906</w:t>
            </w:r>
          </w:p>
        </w:tc>
      </w:tr>
      <w:tr w:rsidR="00EF2F3B" w:rsidRPr="009337FE" w14:paraId="4FEED789" w14:textId="77777777" w:rsidTr="00EF2F3B">
        <w:trPr>
          <w:trHeight w:val="264"/>
          <w:jc w:val="center"/>
        </w:trPr>
        <w:tc>
          <w:tcPr>
            <w:tcW w:w="540" w:type="dxa"/>
            <w:tcBorders>
              <w:top w:val="nil"/>
              <w:left w:val="nil"/>
              <w:bottom w:val="nil"/>
              <w:right w:val="nil"/>
            </w:tcBorders>
            <w:shd w:val="clear" w:color="auto" w:fill="auto"/>
            <w:noWrap/>
            <w:vAlign w:val="center"/>
            <w:hideMark/>
          </w:tcPr>
          <w:p w14:paraId="7B765AC2"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sidRPr="009337FE">
              <w:rPr>
                <w:rFonts w:ascii="Times New Roman" w:eastAsia="Times New Roman" w:hAnsi="Times New Roman" w:cs="Times New Roman"/>
                <w:color w:val="000000"/>
                <w:lang w:eastAsia="en-ID"/>
              </w:rPr>
              <w:t>3</w:t>
            </w:r>
          </w:p>
        </w:tc>
        <w:tc>
          <w:tcPr>
            <w:tcW w:w="1380" w:type="dxa"/>
            <w:tcBorders>
              <w:top w:val="nil"/>
              <w:left w:val="nil"/>
              <w:bottom w:val="nil"/>
              <w:right w:val="nil"/>
            </w:tcBorders>
            <w:shd w:val="clear" w:color="auto" w:fill="auto"/>
            <w:noWrap/>
            <w:vAlign w:val="center"/>
          </w:tcPr>
          <w:p w14:paraId="0684B339"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BRPT</w:t>
            </w:r>
          </w:p>
        </w:tc>
        <w:tc>
          <w:tcPr>
            <w:tcW w:w="1765" w:type="dxa"/>
            <w:tcBorders>
              <w:top w:val="nil"/>
              <w:left w:val="nil"/>
              <w:bottom w:val="nil"/>
              <w:right w:val="nil"/>
            </w:tcBorders>
            <w:shd w:val="clear" w:color="auto" w:fill="auto"/>
            <w:noWrap/>
            <w:vAlign w:val="center"/>
          </w:tcPr>
          <w:p w14:paraId="2BDC572B" w14:textId="012E416C"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000084</w:t>
            </w:r>
          </w:p>
        </w:tc>
        <w:tc>
          <w:tcPr>
            <w:tcW w:w="1140" w:type="dxa"/>
            <w:tcBorders>
              <w:top w:val="nil"/>
              <w:left w:val="nil"/>
              <w:bottom w:val="nil"/>
              <w:right w:val="nil"/>
            </w:tcBorders>
            <w:shd w:val="clear" w:color="auto" w:fill="auto"/>
            <w:noWrap/>
            <w:vAlign w:val="center"/>
          </w:tcPr>
          <w:p w14:paraId="3F08CEB5" w14:textId="794F0413"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983834</w:t>
            </w:r>
          </w:p>
        </w:tc>
      </w:tr>
      <w:tr w:rsidR="00EF2F3B" w:rsidRPr="009337FE" w14:paraId="6993388C" w14:textId="77777777" w:rsidTr="00EF2F3B">
        <w:trPr>
          <w:trHeight w:val="264"/>
          <w:jc w:val="center"/>
        </w:trPr>
        <w:tc>
          <w:tcPr>
            <w:tcW w:w="540" w:type="dxa"/>
            <w:tcBorders>
              <w:top w:val="nil"/>
              <w:left w:val="nil"/>
              <w:bottom w:val="nil"/>
              <w:right w:val="nil"/>
            </w:tcBorders>
            <w:shd w:val="clear" w:color="auto" w:fill="auto"/>
            <w:noWrap/>
            <w:vAlign w:val="center"/>
            <w:hideMark/>
          </w:tcPr>
          <w:p w14:paraId="18CF7E2F"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sidRPr="009337FE">
              <w:rPr>
                <w:rFonts w:ascii="Times New Roman" w:eastAsia="Times New Roman" w:hAnsi="Times New Roman" w:cs="Times New Roman"/>
                <w:color w:val="000000"/>
                <w:lang w:eastAsia="en-ID"/>
              </w:rPr>
              <w:t>4</w:t>
            </w:r>
          </w:p>
        </w:tc>
        <w:tc>
          <w:tcPr>
            <w:tcW w:w="1380" w:type="dxa"/>
            <w:tcBorders>
              <w:top w:val="nil"/>
              <w:left w:val="nil"/>
              <w:bottom w:val="nil"/>
              <w:right w:val="nil"/>
            </w:tcBorders>
            <w:shd w:val="clear" w:color="auto" w:fill="auto"/>
            <w:noWrap/>
            <w:vAlign w:val="center"/>
          </w:tcPr>
          <w:p w14:paraId="6B289BA0"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MARK</w:t>
            </w:r>
          </w:p>
        </w:tc>
        <w:tc>
          <w:tcPr>
            <w:tcW w:w="1765" w:type="dxa"/>
            <w:tcBorders>
              <w:top w:val="nil"/>
              <w:left w:val="nil"/>
              <w:bottom w:val="nil"/>
              <w:right w:val="nil"/>
            </w:tcBorders>
            <w:shd w:val="clear" w:color="auto" w:fill="auto"/>
            <w:noWrap/>
            <w:vAlign w:val="center"/>
          </w:tcPr>
          <w:p w14:paraId="0FE73F11" w14:textId="52D61FE4"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000084</w:t>
            </w:r>
          </w:p>
        </w:tc>
        <w:tc>
          <w:tcPr>
            <w:tcW w:w="1140" w:type="dxa"/>
            <w:tcBorders>
              <w:top w:val="nil"/>
              <w:left w:val="nil"/>
              <w:bottom w:val="nil"/>
              <w:right w:val="nil"/>
            </w:tcBorders>
            <w:shd w:val="clear" w:color="auto" w:fill="auto"/>
            <w:noWrap/>
            <w:vAlign w:val="center"/>
          </w:tcPr>
          <w:p w14:paraId="356B1F0E" w14:textId="5BC1AE13"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983389</w:t>
            </w:r>
          </w:p>
        </w:tc>
      </w:tr>
      <w:tr w:rsidR="00EF2F3B" w:rsidRPr="009337FE" w14:paraId="70501323" w14:textId="77777777" w:rsidTr="00EF2F3B">
        <w:trPr>
          <w:trHeight w:val="264"/>
          <w:jc w:val="center"/>
        </w:trPr>
        <w:tc>
          <w:tcPr>
            <w:tcW w:w="540" w:type="dxa"/>
            <w:tcBorders>
              <w:top w:val="nil"/>
              <w:left w:val="nil"/>
              <w:bottom w:val="nil"/>
              <w:right w:val="nil"/>
            </w:tcBorders>
            <w:shd w:val="clear" w:color="auto" w:fill="auto"/>
            <w:noWrap/>
            <w:vAlign w:val="center"/>
            <w:hideMark/>
          </w:tcPr>
          <w:p w14:paraId="4FED323E"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sidRPr="009337FE">
              <w:rPr>
                <w:rFonts w:ascii="Times New Roman" w:eastAsia="Times New Roman" w:hAnsi="Times New Roman" w:cs="Times New Roman"/>
                <w:color w:val="000000"/>
                <w:lang w:eastAsia="en-ID"/>
              </w:rPr>
              <w:t>5</w:t>
            </w:r>
          </w:p>
        </w:tc>
        <w:tc>
          <w:tcPr>
            <w:tcW w:w="1380" w:type="dxa"/>
            <w:tcBorders>
              <w:top w:val="nil"/>
              <w:left w:val="nil"/>
              <w:bottom w:val="nil"/>
              <w:right w:val="nil"/>
            </w:tcBorders>
            <w:shd w:val="clear" w:color="auto" w:fill="auto"/>
            <w:noWrap/>
            <w:vAlign w:val="center"/>
          </w:tcPr>
          <w:p w14:paraId="59AD5721"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ASII</w:t>
            </w:r>
          </w:p>
        </w:tc>
        <w:tc>
          <w:tcPr>
            <w:tcW w:w="1765" w:type="dxa"/>
            <w:tcBorders>
              <w:top w:val="nil"/>
              <w:left w:val="nil"/>
              <w:bottom w:val="nil"/>
              <w:right w:val="nil"/>
            </w:tcBorders>
            <w:shd w:val="clear" w:color="auto" w:fill="auto"/>
            <w:noWrap/>
            <w:vAlign w:val="center"/>
          </w:tcPr>
          <w:p w14:paraId="69F46853" w14:textId="3580E08B"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000083</w:t>
            </w:r>
          </w:p>
        </w:tc>
        <w:tc>
          <w:tcPr>
            <w:tcW w:w="1140" w:type="dxa"/>
            <w:tcBorders>
              <w:top w:val="nil"/>
              <w:left w:val="nil"/>
              <w:bottom w:val="nil"/>
              <w:right w:val="nil"/>
            </w:tcBorders>
            <w:shd w:val="clear" w:color="auto" w:fill="auto"/>
            <w:noWrap/>
            <w:vAlign w:val="center"/>
          </w:tcPr>
          <w:p w14:paraId="60532219" w14:textId="1ED9324F"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980627</w:t>
            </w:r>
          </w:p>
        </w:tc>
      </w:tr>
      <w:tr w:rsidR="00EF2F3B" w:rsidRPr="009337FE" w14:paraId="31F18B42" w14:textId="77777777" w:rsidTr="00EF2F3B">
        <w:trPr>
          <w:trHeight w:val="264"/>
          <w:jc w:val="center"/>
        </w:trPr>
        <w:tc>
          <w:tcPr>
            <w:tcW w:w="540" w:type="dxa"/>
            <w:tcBorders>
              <w:top w:val="nil"/>
              <w:left w:val="nil"/>
              <w:bottom w:val="nil"/>
              <w:right w:val="nil"/>
            </w:tcBorders>
            <w:shd w:val="clear" w:color="auto" w:fill="auto"/>
            <w:noWrap/>
            <w:vAlign w:val="center"/>
            <w:hideMark/>
          </w:tcPr>
          <w:p w14:paraId="4AFB21CC"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sidRPr="009337FE">
              <w:rPr>
                <w:rFonts w:ascii="Times New Roman" w:eastAsia="Times New Roman" w:hAnsi="Times New Roman" w:cs="Times New Roman"/>
                <w:color w:val="000000"/>
                <w:lang w:eastAsia="en-ID"/>
              </w:rPr>
              <w:t>6</w:t>
            </w:r>
          </w:p>
        </w:tc>
        <w:tc>
          <w:tcPr>
            <w:tcW w:w="1380" w:type="dxa"/>
            <w:tcBorders>
              <w:top w:val="nil"/>
              <w:left w:val="nil"/>
              <w:bottom w:val="nil"/>
              <w:right w:val="nil"/>
            </w:tcBorders>
            <w:shd w:val="clear" w:color="auto" w:fill="auto"/>
            <w:noWrap/>
            <w:vAlign w:val="center"/>
          </w:tcPr>
          <w:p w14:paraId="1F4C6128"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INCO</w:t>
            </w:r>
          </w:p>
        </w:tc>
        <w:tc>
          <w:tcPr>
            <w:tcW w:w="1765" w:type="dxa"/>
            <w:tcBorders>
              <w:top w:val="nil"/>
              <w:left w:val="nil"/>
              <w:bottom w:val="nil"/>
              <w:right w:val="nil"/>
            </w:tcBorders>
            <w:shd w:val="clear" w:color="auto" w:fill="auto"/>
            <w:noWrap/>
            <w:vAlign w:val="center"/>
          </w:tcPr>
          <w:p w14:paraId="50381166" w14:textId="3E5503EE"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000083</w:t>
            </w:r>
          </w:p>
        </w:tc>
        <w:tc>
          <w:tcPr>
            <w:tcW w:w="1140" w:type="dxa"/>
            <w:tcBorders>
              <w:top w:val="nil"/>
              <w:left w:val="nil"/>
              <w:bottom w:val="nil"/>
              <w:right w:val="nil"/>
            </w:tcBorders>
            <w:shd w:val="clear" w:color="auto" w:fill="auto"/>
            <w:noWrap/>
            <w:vAlign w:val="center"/>
          </w:tcPr>
          <w:p w14:paraId="1200560A" w14:textId="7BC027EB"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979609</w:t>
            </w:r>
          </w:p>
        </w:tc>
      </w:tr>
      <w:tr w:rsidR="00EF2F3B" w:rsidRPr="009337FE" w14:paraId="19637247" w14:textId="77777777" w:rsidTr="00EF2F3B">
        <w:trPr>
          <w:trHeight w:val="264"/>
          <w:jc w:val="center"/>
        </w:trPr>
        <w:tc>
          <w:tcPr>
            <w:tcW w:w="540" w:type="dxa"/>
            <w:tcBorders>
              <w:top w:val="nil"/>
              <w:left w:val="nil"/>
              <w:bottom w:val="nil"/>
              <w:right w:val="nil"/>
            </w:tcBorders>
            <w:shd w:val="clear" w:color="auto" w:fill="auto"/>
            <w:noWrap/>
            <w:vAlign w:val="center"/>
            <w:hideMark/>
          </w:tcPr>
          <w:p w14:paraId="1A7843B6"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sidRPr="009337FE">
              <w:rPr>
                <w:rFonts w:ascii="Times New Roman" w:eastAsia="Times New Roman" w:hAnsi="Times New Roman" w:cs="Times New Roman"/>
                <w:color w:val="000000"/>
                <w:lang w:eastAsia="en-ID"/>
              </w:rPr>
              <w:t>7</w:t>
            </w:r>
          </w:p>
        </w:tc>
        <w:tc>
          <w:tcPr>
            <w:tcW w:w="1380" w:type="dxa"/>
            <w:tcBorders>
              <w:top w:val="nil"/>
              <w:left w:val="nil"/>
              <w:bottom w:val="nil"/>
              <w:right w:val="nil"/>
            </w:tcBorders>
            <w:shd w:val="clear" w:color="auto" w:fill="auto"/>
            <w:noWrap/>
            <w:vAlign w:val="center"/>
          </w:tcPr>
          <w:p w14:paraId="12CA63B4"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ISAT</w:t>
            </w:r>
          </w:p>
        </w:tc>
        <w:tc>
          <w:tcPr>
            <w:tcW w:w="1765" w:type="dxa"/>
            <w:tcBorders>
              <w:top w:val="nil"/>
              <w:left w:val="nil"/>
              <w:bottom w:val="nil"/>
              <w:right w:val="nil"/>
            </w:tcBorders>
            <w:shd w:val="clear" w:color="auto" w:fill="auto"/>
            <w:noWrap/>
            <w:vAlign w:val="center"/>
          </w:tcPr>
          <w:p w14:paraId="795FA7E9" w14:textId="215A9E3B"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000083</w:t>
            </w:r>
          </w:p>
        </w:tc>
        <w:tc>
          <w:tcPr>
            <w:tcW w:w="1140" w:type="dxa"/>
            <w:tcBorders>
              <w:top w:val="nil"/>
              <w:left w:val="nil"/>
              <w:bottom w:val="nil"/>
              <w:right w:val="nil"/>
            </w:tcBorders>
            <w:shd w:val="clear" w:color="auto" w:fill="auto"/>
            <w:noWrap/>
            <w:vAlign w:val="center"/>
          </w:tcPr>
          <w:p w14:paraId="65B98656" w14:textId="3FC8BDC6"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976494</w:t>
            </w:r>
          </w:p>
        </w:tc>
      </w:tr>
      <w:tr w:rsidR="00EF2F3B" w:rsidRPr="009337FE" w14:paraId="24A89A8B" w14:textId="77777777" w:rsidTr="00EF2F3B">
        <w:trPr>
          <w:trHeight w:val="264"/>
          <w:jc w:val="center"/>
        </w:trPr>
        <w:tc>
          <w:tcPr>
            <w:tcW w:w="540" w:type="dxa"/>
            <w:tcBorders>
              <w:top w:val="nil"/>
              <w:left w:val="nil"/>
              <w:bottom w:val="nil"/>
              <w:right w:val="nil"/>
            </w:tcBorders>
            <w:shd w:val="clear" w:color="auto" w:fill="auto"/>
            <w:noWrap/>
            <w:vAlign w:val="center"/>
            <w:hideMark/>
          </w:tcPr>
          <w:p w14:paraId="1723C9E3"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sidRPr="009337FE">
              <w:rPr>
                <w:rFonts w:ascii="Times New Roman" w:eastAsia="Times New Roman" w:hAnsi="Times New Roman" w:cs="Times New Roman"/>
                <w:color w:val="000000"/>
                <w:lang w:eastAsia="en-ID"/>
              </w:rPr>
              <w:t>8</w:t>
            </w:r>
          </w:p>
        </w:tc>
        <w:tc>
          <w:tcPr>
            <w:tcW w:w="1380" w:type="dxa"/>
            <w:tcBorders>
              <w:top w:val="nil"/>
              <w:left w:val="nil"/>
              <w:bottom w:val="nil"/>
              <w:right w:val="nil"/>
            </w:tcBorders>
            <w:shd w:val="clear" w:color="auto" w:fill="auto"/>
            <w:noWrap/>
            <w:vAlign w:val="center"/>
          </w:tcPr>
          <w:p w14:paraId="5304D6DD"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ERAA</w:t>
            </w:r>
          </w:p>
        </w:tc>
        <w:tc>
          <w:tcPr>
            <w:tcW w:w="1765" w:type="dxa"/>
            <w:tcBorders>
              <w:top w:val="nil"/>
              <w:left w:val="nil"/>
              <w:bottom w:val="nil"/>
              <w:right w:val="nil"/>
            </w:tcBorders>
            <w:shd w:val="clear" w:color="auto" w:fill="auto"/>
            <w:noWrap/>
            <w:vAlign w:val="center"/>
          </w:tcPr>
          <w:p w14:paraId="7BB3CE79" w14:textId="212D7F92"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000082</w:t>
            </w:r>
          </w:p>
        </w:tc>
        <w:tc>
          <w:tcPr>
            <w:tcW w:w="1140" w:type="dxa"/>
            <w:tcBorders>
              <w:top w:val="nil"/>
              <w:left w:val="nil"/>
              <w:bottom w:val="nil"/>
              <w:right w:val="nil"/>
            </w:tcBorders>
            <w:shd w:val="clear" w:color="auto" w:fill="auto"/>
            <w:noWrap/>
            <w:vAlign w:val="center"/>
          </w:tcPr>
          <w:p w14:paraId="3C04F144" w14:textId="12BCC18C"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968455</w:t>
            </w:r>
          </w:p>
        </w:tc>
      </w:tr>
      <w:tr w:rsidR="00EF2F3B" w:rsidRPr="009337FE" w14:paraId="267532D7" w14:textId="77777777" w:rsidTr="00EF2F3B">
        <w:trPr>
          <w:trHeight w:val="264"/>
          <w:jc w:val="center"/>
        </w:trPr>
        <w:tc>
          <w:tcPr>
            <w:tcW w:w="540" w:type="dxa"/>
            <w:tcBorders>
              <w:top w:val="nil"/>
              <w:left w:val="nil"/>
              <w:bottom w:val="nil"/>
              <w:right w:val="nil"/>
            </w:tcBorders>
            <w:shd w:val="clear" w:color="auto" w:fill="auto"/>
            <w:noWrap/>
            <w:vAlign w:val="center"/>
            <w:hideMark/>
          </w:tcPr>
          <w:p w14:paraId="733D7BFE"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sidRPr="009337FE">
              <w:rPr>
                <w:rFonts w:ascii="Times New Roman" w:eastAsia="Times New Roman" w:hAnsi="Times New Roman" w:cs="Times New Roman"/>
                <w:color w:val="000000"/>
                <w:lang w:eastAsia="en-ID"/>
              </w:rPr>
              <w:t>9</w:t>
            </w:r>
          </w:p>
        </w:tc>
        <w:tc>
          <w:tcPr>
            <w:tcW w:w="1380" w:type="dxa"/>
            <w:tcBorders>
              <w:top w:val="nil"/>
              <w:left w:val="nil"/>
              <w:bottom w:val="nil"/>
              <w:right w:val="nil"/>
            </w:tcBorders>
            <w:shd w:val="clear" w:color="auto" w:fill="auto"/>
            <w:noWrap/>
            <w:vAlign w:val="center"/>
          </w:tcPr>
          <w:p w14:paraId="18CAB3A4"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BBTN</w:t>
            </w:r>
          </w:p>
        </w:tc>
        <w:tc>
          <w:tcPr>
            <w:tcW w:w="1765" w:type="dxa"/>
            <w:tcBorders>
              <w:top w:val="nil"/>
              <w:left w:val="nil"/>
              <w:bottom w:val="nil"/>
              <w:right w:val="nil"/>
            </w:tcBorders>
            <w:shd w:val="clear" w:color="auto" w:fill="auto"/>
            <w:noWrap/>
            <w:vAlign w:val="center"/>
          </w:tcPr>
          <w:p w14:paraId="335A5180" w14:textId="01DB5E50"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000081</w:t>
            </w:r>
          </w:p>
        </w:tc>
        <w:tc>
          <w:tcPr>
            <w:tcW w:w="1140" w:type="dxa"/>
            <w:tcBorders>
              <w:top w:val="nil"/>
              <w:left w:val="nil"/>
              <w:bottom w:val="nil"/>
              <w:right w:val="nil"/>
            </w:tcBorders>
            <w:shd w:val="clear" w:color="auto" w:fill="auto"/>
            <w:noWrap/>
            <w:vAlign w:val="center"/>
          </w:tcPr>
          <w:p w14:paraId="2AF57ACF" w14:textId="0502DD9E"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951888</w:t>
            </w:r>
          </w:p>
        </w:tc>
      </w:tr>
      <w:tr w:rsidR="00EF2F3B" w:rsidRPr="009337FE" w14:paraId="1E8662E9" w14:textId="77777777" w:rsidTr="00EF2F3B">
        <w:trPr>
          <w:trHeight w:val="264"/>
          <w:jc w:val="center"/>
        </w:trPr>
        <w:tc>
          <w:tcPr>
            <w:tcW w:w="540" w:type="dxa"/>
            <w:tcBorders>
              <w:top w:val="nil"/>
              <w:left w:val="nil"/>
              <w:bottom w:val="single" w:sz="8" w:space="0" w:color="auto"/>
              <w:right w:val="nil"/>
            </w:tcBorders>
            <w:shd w:val="clear" w:color="auto" w:fill="auto"/>
            <w:noWrap/>
            <w:vAlign w:val="center"/>
            <w:hideMark/>
          </w:tcPr>
          <w:p w14:paraId="792C1B33"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sidRPr="009337FE">
              <w:rPr>
                <w:rFonts w:ascii="Times New Roman" w:eastAsia="Times New Roman" w:hAnsi="Times New Roman" w:cs="Times New Roman"/>
                <w:color w:val="000000"/>
                <w:lang w:eastAsia="en-ID"/>
              </w:rPr>
              <w:t>10</w:t>
            </w:r>
          </w:p>
        </w:tc>
        <w:tc>
          <w:tcPr>
            <w:tcW w:w="1380" w:type="dxa"/>
            <w:tcBorders>
              <w:top w:val="nil"/>
              <w:left w:val="nil"/>
              <w:bottom w:val="single" w:sz="8" w:space="0" w:color="auto"/>
              <w:right w:val="nil"/>
            </w:tcBorders>
            <w:shd w:val="clear" w:color="auto" w:fill="auto"/>
            <w:noWrap/>
            <w:vAlign w:val="center"/>
          </w:tcPr>
          <w:p w14:paraId="2C1C5D1A" w14:textId="77777777"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SMGR</w:t>
            </w:r>
          </w:p>
        </w:tc>
        <w:tc>
          <w:tcPr>
            <w:tcW w:w="1765" w:type="dxa"/>
            <w:tcBorders>
              <w:top w:val="nil"/>
              <w:left w:val="nil"/>
              <w:bottom w:val="single" w:sz="8" w:space="0" w:color="auto"/>
              <w:right w:val="nil"/>
            </w:tcBorders>
            <w:shd w:val="clear" w:color="auto" w:fill="auto"/>
            <w:noWrap/>
            <w:vAlign w:val="center"/>
          </w:tcPr>
          <w:p w14:paraId="572C85BC" w14:textId="281E8658"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000079</w:t>
            </w:r>
          </w:p>
        </w:tc>
        <w:tc>
          <w:tcPr>
            <w:tcW w:w="1140" w:type="dxa"/>
            <w:tcBorders>
              <w:top w:val="nil"/>
              <w:left w:val="nil"/>
              <w:bottom w:val="single" w:sz="8" w:space="0" w:color="auto"/>
              <w:right w:val="nil"/>
            </w:tcBorders>
            <w:shd w:val="clear" w:color="auto" w:fill="auto"/>
            <w:noWrap/>
            <w:vAlign w:val="center"/>
          </w:tcPr>
          <w:p w14:paraId="62136E96" w14:textId="4D52C4F1" w:rsidR="00EF2F3B" w:rsidRPr="009337FE" w:rsidRDefault="00EF2F3B" w:rsidP="00DA32B1">
            <w:pPr>
              <w:spacing w:after="0" w:line="240" w:lineRule="auto"/>
              <w:jc w:val="center"/>
              <w:rPr>
                <w:rFonts w:ascii="Times New Roman" w:eastAsia="Times New Roman" w:hAnsi="Times New Roman" w:cs="Times New Roman"/>
                <w:color w:val="000000"/>
                <w:lang w:eastAsia="en-ID"/>
              </w:rPr>
            </w:pPr>
            <w:bookmarkStart w:id="4" w:name="_Hlk168993216"/>
            <w:r>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Pr>
                <w:rFonts w:ascii="Times New Roman" w:eastAsia="Times New Roman" w:hAnsi="Times New Roman" w:cs="Times New Roman"/>
                <w:color w:val="000000"/>
                <w:lang w:eastAsia="en-ID"/>
              </w:rPr>
              <w:t>929294</w:t>
            </w:r>
            <w:bookmarkEnd w:id="4"/>
          </w:p>
        </w:tc>
      </w:tr>
    </w:tbl>
    <w:p w14:paraId="4A03EB8E" w14:textId="77777777" w:rsidR="001F4A58" w:rsidRDefault="001F4A58" w:rsidP="001F4A58">
      <w:pPr>
        <w:spacing w:after="120" w:line="240" w:lineRule="exact"/>
        <w:ind w:firstLine="432"/>
        <w:jc w:val="both"/>
        <w:rPr>
          <w:rFonts w:ascii="Times New Roman" w:hAnsi="Times New Roman" w:cs="Times New Roman"/>
        </w:rPr>
      </w:pPr>
    </w:p>
    <w:p w14:paraId="2D2CD050" w14:textId="5CFBFC1E" w:rsidR="00BA2796" w:rsidRPr="00BA2796" w:rsidRDefault="00BA2796" w:rsidP="001F4A58">
      <w:pPr>
        <w:spacing w:after="120" w:line="240" w:lineRule="exact"/>
        <w:ind w:firstLine="432"/>
        <w:jc w:val="both"/>
        <w:rPr>
          <w:rFonts w:ascii="Times New Roman" w:hAnsi="Times New Roman" w:cs="Times New Roman"/>
        </w:rPr>
      </w:pPr>
      <w:r w:rsidRPr="00BA2796">
        <w:rPr>
          <w:rFonts w:ascii="Times New Roman" w:hAnsi="Times New Roman" w:cs="Times New Roman"/>
        </w:rPr>
        <w:t xml:space="preserve">Tabel </w:t>
      </w:r>
      <w:r w:rsidR="001F4A58">
        <w:rPr>
          <w:rFonts w:ascii="Times New Roman" w:hAnsi="Times New Roman" w:cs="Times New Roman"/>
        </w:rPr>
        <w:t>4</w:t>
      </w:r>
      <w:r w:rsidRPr="00BA2796">
        <w:rPr>
          <w:rFonts w:ascii="Times New Roman" w:hAnsi="Times New Roman" w:cs="Times New Roman"/>
        </w:rPr>
        <w:t xml:space="preserve"> menunjukkan 10 saham dengan dengan β &lt; 1 dan </w:t>
      </w:r>
      <w:r w:rsidRPr="007462EC">
        <w:rPr>
          <w:rFonts w:ascii="Times New Roman" w:hAnsi="Times New Roman" w:cs="Times New Roman"/>
          <w:i/>
          <w:iCs/>
        </w:rPr>
        <w:t>expected return</w:t>
      </w:r>
      <w:r w:rsidRPr="00BA2796">
        <w:rPr>
          <w:rFonts w:ascii="Times New Roman" w:hAnsi="Times New Roman" w:cs="Times New Roman"/>
        </w:rPr>
        <w:t xml:space="preserve"> tertinggi berdasarkan perhitungan model CAPM. Saham-saham ini dipilih karena diharapkan memberikan </w:t>
      </w:r>
      <w:r w:rsidRPr="007462EC">
        <w:rPr>
          <w:rFonts w:ascii="Times New Roman" w:hAnsi="Times New Roman" w:cs="Times New Roman"/>
          <w:i/>
          <w:iCs/>
        </w:rPr>
        <w:t>return</w:t>
      </w:r>
      <w:r w:rsidRPr="00BA2796">
        <w:rPr>
          <w:rFonts w:ascii="Times New Roman" w:hAnsi="Times New Roman" w:cs="Times New Roman"/>
        </w:rPr>
        <w:t xml:space="preserve"> yang lebih tinggi dibandingkan saham lain dalam indeks Kompas100, dengan mempertimbangkan risiko yang </w:t>
      </w:r>
      <w:r w:rsidRPr="00BA2796">
        <w:rPr>
          <w:rFonts w:ascii="Times New Roman" w:hAnsi="Times New Roman" w:cs="Times New Roman"/>
        </w:rPr>
        <w:lastRenderedPageBreak/>
        <w:t xml:space="preserve">diukur oleh beta. Saham BMTR memiliki </w:t>
      </w:r>
      <w:r w:rsidRPr="007462EC">
        <w:rPr>
          <w:rFonts w:ascii="Times New Roman" w:hAnsi="Times New Roman" w:cs="Times New Roman"/>
          <w:i/>
          <w:iCs/>
        </w:rPr>
        <w:t>expected return</w:t>
      </w:r>
      <w:r w:rsidRPr="00BA2796">
        <w:rPr>
          <w:rFonts w:ascii="Times New Roman" w:hAnsi="Times New Roman" w:cs="Times New Roman"/>
        </w:rPr>
        <w:t xml:space="preserve"> tertinggi sebesar 0</w:t>
      </w:r>
      <w:r w:rsidR="0061664B">
        <w:rPr>
          <w:rFonts w:ascii="Times New Roman" w:hAnsi="Times New Roman" w:cs="Times New Roman"/>
        </w:rPr>
        <w:t>,</w:t>
      </w:r>
      <w:r w:rsidRPr="00BA2796">
        <w:rPr>
          <w:rFonts w:ascii="Times New Roman" w:hAnsi="Times New Roman" w:cs="Times New Roman"/>
        </w:rPr>
        <w:t>000085 dengan beta 0</w:t>
      </w:r>
      <w:r w:rsidR="0061664B">
        <w:rPr>
          <w:rFonts w:ascii="Times New Roman" w:hAnsi="Times New Roman" w:cs="Times New Roman"/>
        </w:rPr>
        <w:t>,</w:t>
      </w:r>
      <w:r w:rsidRPr="00BA2796">
        <w:rPr>
          <w:rFonts w:ascii="Times New Roman" w:hAnsi="Times New Roman" w:cs="Times New Roman"/>
        </w:rPr>
        <w:t xml:space="preserve">998019. Saham SMGR, meskipun memiliki </w:t>
      </w:r>
      <w:r w:rsidRPr="007462EC">
        <w:rPr>
          <w:rFonts w:ascii="Times New Roman" w:hAnsi="Times New Roman" w:cs="Times New Roman"/>
          <w:i/>
          <w:iCs/>
        </w:rPr>
        <w:t>expected return</w:t>
      </w:r>
      <w:r w:rsidRPr="00BA2796">
        <w:rPr>
          <w:rFonts w:ascii="Times New Roman" w:hAnsi="Times New Roman" w:cs="Times New Roman"/>
        </w:rPr>
        <w:t xml:space="preserve"> terendah di antara 10 saham yang dipilih (0</w:t>
      </w:r>
      <w:r w:rsidR="0061664B">
        <w:rPr>
          <w:rFonts w:ascii="Times New Roman" w:hAnsi="Times New Roman" w:cs="Times New Roman"/>
        </w:rPr>
        <w:t>,</w:t>
      </w:r>
      <w:r w:rsidRPr="00BA2796">
        <w:rPr>
          <w:rFonts w:ascii="Times New Roman" w:hAnsi="Times New Roman" w:cs="Times New Roman"/>
        </w:rPr>
        <w:t xml:space="preserve">000079), tetap menunjukkan potensi </w:t>
      </w:r>
      <w:r w:rsidRPr="007462EC">
        <w:rPr>
          <w:rFonts w:ascii="Times New Roman" w:hAnsi="Times New Roman" w:cs="Times New Roman"/>
          <w:i/>
          <w:iCs/>
        </w:rPr>
        <w:t>return</w:t>
      </w:r>
      <w:r w:rsidRPr="00BA2796">
        <w:rPr>
          <w:rFonts w:ascii="Times New Roman" w:hAnsi="Times New Roman" w:cs="Times New Roman"/>
        </w:rPr>
        <w:t xml:space="preserve"> positif dengan beta 0</w:t>
      </w:r>
      <w:r w:rsidR="0061664B">
        <w:rPr>
          <w:rFonts w:ascii="Times New Roman" w:hAnsi="Times New Roman" w:cs="Times New Roman"/>
        </w:rPr>
        <w:t>,</w:t>
      </w:r>
      <w:r w:rsidRPr="00BA2796">
        <w:rPr>
          <w:rFonts w:ascii="Times New Roman" w:hAnsi="Times New Roman" w:cs="Times New Roman"/>
        </w:rPr>
        <w:t>929294.</w:t>
      </w:r>
    </w:p>
    <w:p w14:paraId="61A77CB9" w14:textId="45980BF5" w:rsidR="008E20C9" w:rsidRPr="00883FA1" w:rsidRDefault="00BA2796" w:rsidP="001F4A58">
      <w:pPr>
        <w:spacing w:after="120" w:line="240" w:lineRule="exact"/>
        <w:ind w:firstLine="432"/>
        <w:jc w:val="both"/>
        <w:rPr>
          <w:rFonts w:ascii="Times New Roman" w:hAnsi="Times New Roman" w:cs="Times New Roman"/>
        </w:rPr>
      </w:pPr>
      <w:r w:rsidRPr="00BA2796">
        <w:rPr>
          <w:rFonts w:ascii="Times New Roman" w:hAnsi="Times New Roman" w:cs="Times New Roman"/>
        </w:rPr>
        <w:t xml:space="preserve">Setelah didapatkan 10 saham dengan β &lt; 1 dan </w:t>
      </w:r>
      <w:r w:rsidRPr="007462EC">
        <w:rPr>
          <w:rFonts w:ascii="Times New Roman" w:hAnsi="Times New Roman" w:cs="Times New Roman"/>
          <w:i/>
          <w:iCs/>
        </w:rPr>
        <w:t>expected return</w:t>
      </w:r>
      <w:r w:rsidRPr="00BA2796">
        <w:rPr>
          <w:rFonts w:ascii="Times New Roman" w:hAnsi="Times New Roman" w:cs="Times New Roman"/>
        </w:rPr>
        <w:t xml:space="preserve"> tertinggi berdasarkan model CAPM, langkah selanjutnya adalah membentuk beberapa opsi portofolio. Portofolio ini akan diurutkan berdasarkan </w:t>
      </w:r>
      <w:r w:rsidRPr="007462EC">
        <w:rPr>
          <w:rFonts w:ascii="Times New Roman" w:hAnsi="Times New Roman" w:cs="Times New Roman"/>
          <w:i/>
          <w:iCs/>
        </w:rPr>
        <w:t>return</w:t>
      </w:r>
      <w:r w:rsidRPr="00BA2796">
        <w:rPr>
          <w:rFonts w:ascii="Times New Roman" w:hAnsi="Times New Roman" w:cs="Times New Roman"/>
        </w:rPr>
        <w:t xml:space="preserve"> tertinggi dengan jumlah saham yang berbeda.</w:t>
      </w:r>
    </w:p>
    <w:p w14:paraId="27D6A694" w14:textId="77777777" w:rsidR="001F4A58" w:rsidRDefault="001F4A58" w:rsidP="00DA32B1">
      <w:pPr>
        <w:spacing w:after="0" w:line="240" w:lineRule="auto"/>
        <w:jc w:val="center"/>
        <w:rPr>
          <w:rFonts w:ascii="Times New Roman" w:hAnsi="Times New Roman" w:cs="Times New Roman"/>
          <w:b/>
          <w:bCs/>
          <w:sz w:val="18"/>
          <w:szCs w:val="18"/>
        </w:rPr>
      </w:pPr>
    </w:p>
    <w:p w14:paraId="429F3CC2" w14:textId="77777777" w:rsidR="001F4A58" w:rsidRDefault="001F4A58" w:rsidP="00DA32B1">
      <w:pPr>
        <w:spacing w:after="0" w:line="240" w:lineRule="auto"/>
        <w:jc w:val="center"/>
        <w:rPr>
          <w:rFonts w:ascii="Times New Roman" w:hAnsi="Times New Roman" w:cs="Times New Roman"/>
          <w:b/>
          <w:bCs/>
          <w:sz w:val="18"/>
          <w:szCs w:val="18"/>
        </w:rPr>
      </w:pPr>
    </w:p>
    <w:p w14:paraId="194D359A" w14:textId="70C14C76" w:rsidR="00BA2796" w:rsidRPr="00C6106E" w:rsidRDefault="006F77FA" w:rsidP="00DA32B1">
      <w:pPr>
        <w:spacing w:after="0" w:line="240" w:lineRule="auto"/>
        <w:jc w:val="center"/>
        <w:rPr>
          <w:rFonts w:ascii="Times New Roman" w:hAnsi="Times New Roman" w:cs="Times New Roman"/>
          <w:sz w:val="18"/>
          <w:szCs w:val="18"/>
        </w:rPr>
      </w:pPr>
      <w:r w:rsidRPr="00C6106E">
        <w:rPr>
          <w:rFonts w:ascii="Times New Roman" w:hAnsi="Times New Roman" w:cs="Times New Roman"/>
          <w:b/>
          <w:bCs/>
          <w:sz w:val="18"/>
          <w:szCs w:val="18"/>
        </w:rPr>
        <w:t>Tabel 5.</w:t>
      </w:r>
      <w:r w:rsidRPr="00C6106E">
        <w:rPr>
          <w:rFonts w:ascii="Times New Roman" w:hAnsi="Times New Roman" w:cs="Times New Roman"/>
          <w:sz w:val="18"/>
          <w:szCs w:val="18"/>
        </w:rPr>
        <w:t xml:space="preserve"> </w:t>
      </w:r>
      <w:r w:rsidR="00743494" w:rsidRPr="00C6106E">
        <w:rPr>
          <w:rFonts w:ascii="Times New Roman" w:hAnsi="Times New Roman" w:cs="Times New Roman"/>
          <w:sz w:val="18"/>
          <w:szCs w:val="18"/>
        </w:rPr>
        <w:t xml:space="preserve">Opsi portofolio berdasarkan </w:t>
      </w:r>
      <w:r w:rsidR="00743494" w:rsidRPr="00C6106E">
        <w:rPr>
          <w:rFonts w:ascii="Times New Roman" w:hAnsi="Times New Roman" w:cs="Times New Roman"/>
          <w:i/>
          <w:iCs/>
          <w:sz w:val="18"/>
          <w:szCs w:val="18"/>
        </w:rPr>
        <w:t>return</w:t>
      </w:r>
      <w:r w:rsidR="00743494" w:rsidRPr="00C6106E">
        <w:rPr>
          <w:rFonts w:ascii="Times New Roman" w:hAnsi="Times New Roman" w:cs="Times New Roman"/>
          <w:sz w:val="18"/>
          <w:szCs w:val="18"/>
        </w:rPr>
        <w:t xml:space="preserve"> tertinggi</w:t>
      </w:r>
    </w:p>
    <w:tbl>
      <w:tblPr>
        <w:tblW w:w="8363" w:type="dxa"/>
        <w:jc w:val="center"/>
        <w:tblLook w:val="04A0" w:firstRow="1" w:lastRow="0" w:firstColumn="1" w:lastColumn="0" w:noHBand="0" w:noVBand="1"/>
      </w:tblPr>
      <w:tblGrid>
        <w:gridCol w:w="632"/>
        <w:gridCol w:w="1618"/>
        <w:gridCol w:w="6113"/>
      </w:tblGrid>
      <w:tr w:rsidR="001A6D63" w:rsidRPr="0052706C" w14:paraId="591274A5" w14:textId="77777777" w:rsidTr="001F4A58">
        <w:trPr>
          <w:trHeight w:val="264"/>
          <w:jc w:val="center"/>
        </w:trPr>
        <w:tc>
          <w:tcPr>
            <w:tcW w:w="632" w:type="dxa"/>
            <w:tcBorders>
              <w:top w:val="single" w:sz="8" w:space="0" w:color="auto"/>
              <w:left w:val="nil"/>
              <w:bottom w:val="single" w:sz="8" w:space="0" w:color="auto"/>
              <w:right w:val="nil"/>
            </w:tcBorders>
            <w:shd w:val="clear" w:color="auto" w:fill="auto"/>
            <w:noWrap/>
            <w:vAlign w:val="center"/>
            <w:hideMark/>
          </w:tcPr>
          <w:p w14:paraId="1A203BE3"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52706C">
              <w:rPr>
                <w:rFonts w:ascii="Times New Roman" w:eastAsia="Times New Roman" w:hAnsi="Times New Roman" w:cs="Times New Roman"/>
                <w:color w:val="000000"/>
                <w:lang w:eastAsia="en-ID"/>
              </w:rPr>
              <w:t>Opsi</w:t>
            </w:r>
          </w:p>
        </w:tc>
        <w:tc>
          <w:tcPr>
            <w:tcW w:w="1618" w:type="dxa"/>
            <w:tcBorders>
              <w:top w:val="single" w:sz="8" w:space="0" w:color="auto"/>
              <w:left w:val="nil"/>
              <w:bottom w:val="single" w:sz="8" w:space="0" w:color="auto"/>
              <w:right w:val="nil"/>
            </w:tcBorders>
            <w:shd w:val="clear" w:color="auto" w:fill="auto"/>
            <w:noWrap/>
            <w:vAlign w:val="center"/>
            <w:hideMark/>
          </w:tcPr>
          <w:p w14:paraId="61A62B5C"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52706C">
              <w:rPr>
                <w:rFonts w:ascii="Times New Roman" w:eastAsia="Times New Roman" w:hAnsi="Times New Roman" w:cs="Times New Roman"/>
                <w:color w:val="000000"/>
                <w:lang w:eastAsia="en-ID"/>
              </w:rPr>
              <w:t>Jumlah Saham</w:t>
            </w:r>
          </w:p>
        </w:tc>
        <w:tc>
          <w:tcPr>
            <w:tcW w:w="6113" w:type="dxa"/>
            <w:tcBorders>
              <w:top w:val="single" w:sz="8" w:space="0" w:color="auto"/>
              <w:left w:val="nil"/>
              <w:bottom w:val="single" w:sz="8" w:space="0" w:color="auto"/>
              <w:right w:val="nil"/>
            </w:tcBorders>
            <w:shd w:val="clear" w:color="auto" w:fill="auto"/>
            <w:noWrap/>
            <w:vAlign w:val="center"/>
            <w:hideMark/>
          </w:tcPr>
          <w:p w14:paraId="3EDA5598"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52706C">
              <w:rPr>
                <w:rFonts w:ascii="Times New Roman" w:eastAsia="Times New Roman" w:hAnsi="Times New Roman" w:cs="Times New Roman"/>
                <w:color w:val="000000"/>
                <w:lang w:eastAsia="en-ID"/>
              </w:rPr>
              <w:t>Kode Saham</w:t>
            </w:r>
          </w:p>
        </w:tc>
      </w:tr>
      <w:tr w:rsidR="001A6D63" w:rsidRPr="0052706C" w14:paraId="59ADEEE4" w14:textId="77777777" w:rsidTr="001F4A58">
        <w:trPr>
          <w:trHeight w:val="264"/>
          <w:jc w:val="center"/>
        </w:trPr>
        <w:tc>
          <w:tcPr>
            <w:tcW w:w="632" w:type="dxa"/>
            <w:tcBorders>
              <w:top w:val="nil"/>
              <w:left w:val="nil"/>
              <w:bottom w:val="nil"/>
              <w:right w:val="nil"/>
            </w:tcBorders>
            <w:shd w:val="clear" w:color="auto" w:fill="auto"/>
            <w:noWrap/>
            <w:vAlign w:val="center"/>
            <w:hideMark/>
          </w:tcPr>
          <w:p w14:paraId="3411C245"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52706C">
              <w:rPr>
                <w:rFonts w:ascii="Times New Roman" w:eastAsia="Times New Roman" w:hAnsi="Times New Roman" w:cs="Times New Roman"/>
                <w:color w:val="000000"/>
                <w:lang w:eastAsia="en-ID"/>
              </w:rPr>
              <w:t>1</w:t>
            </w:r>
          </w:p>
        </w:tc>
        <w:tc>
          <w:tcPr>
            <w:tcW w:w="1618" w:type="dxa"/>
            <w:tcBorders>
              <w:top w:val="nil"/>
              <w:left w:val="nil"/>
              <w:bottom w:val="nil"/>
              <w:right w:val="nil"/>
            </w:tcBorders>
            <w:shd w:val="clear" w:color="auto" w:fill="auto"/>
            <w:noWrap/>
            <w:vAlign w:val="center"/>
          </w:tcPr>
          <w:p w14:paraId="2856B339"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2</w:t>
            </w:r>
          </w:p>
        </w:tc>
        <w:tc>
          <w:tcPr>
            <w:tcW w:w="6113" w:type="dxa"/>
            <w:tcBorders>
              <w:top w:val="nil"/>
              <w:left w:val="nil"/>
              <w:bottom w:val="nil"/>
              <w:right w:val="nil"/>
            </w:tcBorders>
            <w:shd w:val="clear" w:color="auto" w:fill="auto"/>
            <w:noWrap/>
            <w:vAlign w:val="center"/>
            <w:hideMark/>
          </w:tcPr>
          <w:p w14:paraId="2126699A"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706E90">
              <w:rPr>
                <w:rFonts w:ascii="Times New Roman" w:eastAsia="Times New Roman" w:hAnsi="Times New Roman" w:cs="Times New Roman"/>
                <w:color w:val="000000"/>
                <w:lang w:eastAsia="en-ID"/>
              </w:rPr>
              <w:t>BMTR, CFIN</w:t>
            </w:r>
          </w:p>
        </w:tc>
      </w:tr>
      <w:tr w:rsidR="001A6D63" w:rsidRPr="0052706C" w14:paraId="0FAD9584" w14:textId="77777777" w:rsidTr="001F4A58">
        <w:trPr>
          <w:trHeight w:val="264"/>
          <w:jc w:val="center"/>
        </w:trPr>
        <w:tc>
          <w:tcPr>
            <w:tcW w:w="632" w:type="dxa"/>
            <w:tcBorders>
              <w:top w:val="nil"/>
              <w:left w:val="nil"/>
              <w:bottom w:val="nil"/>
              <w:right w:val="nil"/>
            </w:tcBorders>
            <w:shd w:val="clear" w:color="auto" w:fill="auto"/>
            <w:noWrap/>
            <w:vAlign w:val="center"/>
            <w:hideMark/>
          </w:tcPr>
          <w:p w14:paraId="00B298A5"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52706C">
              <w:rPr>
                <w:rFonts w:ascii="Times New Roman" w:eastAsia="Times New Roman" w:hAnsi="Times New Roman" w:cs="Times New Roman"/>
                <w:color w:val="000000"/>
                <w:lang w:eastAsia="en-ID"/>
              </w:rPr>
              <w:t>2</w:t>
            </w:r>
          </w:p>
        </w:tc>
        <w:tc>
          <w:tcPr>
            <w:tcW w:w="1618" w:type="dxa"/>
            <w:tcBorders>
              <w:top w:val="nil"/>
              <w:left w:val="nil"/>
              <w:bottom w:val="nil"/>
              <w:right w:val="nil"/>
            </w:tcBorders>
            <w:shd w:val="clear" w:color="auto" w:fill="auto"/>
            <w:noWrap/>
            <w:vAlign w:val="center"/>
          </w:tcPr>
          <w:p w14:paraId="5E969010"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3</w:t>
            </w:r>
          </w:p>
        </w:tc>
        <w:tc>
          <w:tcPr>
            <w:tcW w:w="6113" w:type="dxa"/>
            <w:tcBorders>
              <w:top w:val="nil"/>
              <w:left w:val="nil"/>
              <w:bottom w:val="nil"/>
              <w:right w:val="nil"/>
            </w:tcBorders>
            <w:shd w:val="clear" w:color="auto" w:fill="auto"/>
            <w:noWrap/>
            <w:vAlign w:val="center"/>
            <w:hideMark/>
          </w:tcPr>
          <w:p w14:paraId="51219067"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706E90">
              <w:rPr>
                <w:rFonts w:ascii="Times New Roman" w:eastAsia="Times New Roman" w:hAnsi="Times New Roman" w:cs="Times New Roman"/>
                <w:color w:val="000000"/>
                <w:lang w:eastAsia="en-ID"/>
              </w:rPr>
              <w:t>BMTR, CFIN, BRPT</w:t>
            </w:r>
          </w:p>
        </w:tc>
      </w:tr>
      <w:tr w:rsidR="001A6D63" w:rsidRPr="0052706C" w14:paraId="738DEB21" w14:textId="77777777" w:rsidTr="001F4A58">
        <w:trPr>
          <w:trHeight w:val="264"/>
          <w:jc w:val="center"/>
        </w:trPr>
        <w:tc>
          <w:tcPr>
            <w:tcW w:w="632" w:type="dxa"/>
            <w:tcBorders>
              <w:top w:val="nil"/>
              <w:left w:val="nil"/>
              <w:bottom w:val="nil"/>
              <w:right w:val="nil"/>
            </w:tcBorders>
            <w:shd w:val="clear" w:color="auto" w:fill="auto"/>
            <w:noWrap/>
            <w:vAlign w:val="center"/>
            <w:hideMark/>
          </w:tcPr>
          <w:p w14:paraId="114D911E"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52706C">
              <w:rPr>
                <w:rFonts w:ascii="Times New Roman" w:eastAsia="Times New Roman" w:hAnsi="Times New Roman" w:cs="Times New Roman"/>
                <w:color w:val="000000"/>
                <w:lang w:eastAsia="en-ID"/>
              </w:rPr>
              <w:t>3</w:t>
            </w:r>
          </w:p>
        </w:tc>
        <w:tc>
          <w:tcPr>
            <w:tcW w:w="1618" w:type="dxa"/>
            <w:tcBorders>
              <w:top w:val="nil"/>
              <w:left w:val="nil"/>
              <w:bottom w:val="nil"/>
              <w:right w:val="nil"/>
            </w:tcBorders>
            <w:shd w:val="clear" w:color="auto" w:fill="auto"/>
            <w:noWrap/>
            <w:vAlign w:val="center"/>
          </w:tcPr>
          <w:p w14:paraId="67C4ED29"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4</w:t>
            </w:r>
          </w:p>
        </w:tc>
        <w:tc>
          <w:tcPr>
            <w:tcW w:w="6113" w:type="dxa"/>
            <w:tcBorders>
              <w:top w:val="nil"/>
              <w:left w:val="nil"/>
              <w:bottom w:val="nil"/>
              <w:right w:val="nil"/>
            </w:tcBorders>
            <w:shd w:val="clear" w:color="auto" w:fill="auto"/>
            <w:noWrap/>
            <w:vAlign w:val="center"/>
            <w:hideMark/>
          </w:tcPr>
          <w:p w14:paraId="08CB1FC1"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706E90">
              <w:rPr>
                <w:rFonts w:ascii="Times New Roman" w:eastAsia="Times New Roman" w:hAnsi="Times New Roman" w:cs="Times New Roman"/>
                <w:color w:val="000000"/>
                <w:lang w:eastAsia="en-ID"/>
              </w:rPr>
              <w:t>BMTR, CFIN, BRPT, MARK</w:t>
            </w:r>
          </w:p>
        </w:tc>
      </w:tr>
      <w:tr w:rsidR="001A6D63" w:rsidRPr="0052706C" w14:paraId="4754F531" w14:textId="77777777" w:rsidTr="001F4A58">
        <w:trPr>
          <w:trHeight w:val="264"/>
          <w:jc w:val="center"/>
        </w:trPr>
        <w:tc>
          <w:tcPr>
            <w:tcW w:w="632" w:type="dxa"/>
            <w:tcBorders>
              <w:top w:val="nil"/>
              <w:left w:val="nil"/>
              <w:bottom w:val="nil"/>
              <w:right w:val="nil"/>
            </w:tcBorders>
            <w:shd w:val="clear" w:color="auto" w:fill="auto"/>
            <w:noWrap/>
            <w:vAlign w:val="center"/>
            <w:hideMark/>
          </w:tcPr>
          <w:p w14:paraId="26823DC9"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52706C">
              <w:rPr>
                <w:rFonts w:ascii="Times New Roman" w:eastAsia="Times New Roman" w:hAnsi="Times New Roman" w:cs="Times New Roman"/>
                <w:color w:val="000000"/>
                <w:lang w:eastAsia="en-ID"/>
              </w:rPr>
              <w:t>4</w:t>
            </w:r>
          </w:p>
        </w:tc>
        <w:tc>
          <w:tcPr>
            <w:tcW w:w="1618" w:type="dxa"/>
            <w:tcBorders>
              <w:top w:val="nil"/>
              <w:left w:val="nil"/>
              <w:bottom w:val="nil"/>
              <w:right w:val="nil"/>
            </w:tcBorders>
            <w:shd w:val="clear" w:color="auto" w:fill="auto"/>
            <w:noWrap/>
            <w:vAlign w:val="center"/>
          </w:tcPr>
          <w:p w14:paraId="6D8917F7"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5</w:t>
            </w:r>
          </w:p>
        </w:tc>
        <w:tc>
          <w:tcPr>
            <w:tcW w:w="6113" w:type="dxa"/>
            <w:tcBorders>
              <w:top w:val="nil"/>
              <w:left w:val="nil"/>
              <w:bottom w:val="nil"/>
              <w:right w:val="nil"/>
            </w:tcBorders>
            <w:shd w:val="clear" w:color="auto" w:fill="auto"/>
            <w:noWrap/>
            <w:vAlign w:val="center"/>
            <w:hideMark/>
          </w:tcPr>
          <w:p w14:paraId="3F6957AA"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706E90">
              <w:rPr>
                <w:rFonts w:ascii="Times New Roman" w:eastAsia="Times New Roman" w:hAnsi="Times New Roman" w:cs="Times New Roman"/>
                <w:color w:val="000000"/>
                <w:lang w:eastAsia="en-ID"/>
              </w:rPr>
              <w:t>BMTR, CFIN, BRPT, MARK, ASII</w:t>
            </w:r>
          </w:p>
        </w:tc>
      </w:tr>
      <w:tr w:rsidR="001A6D63" w:rsidRPr="0052706C" w14:paraId="4794B114" w14:textId="77777777" w:rsidTr="001F4A58">
        <w:trPr>
          <w:trHeight w:val="264"/>
          <w:jc w:val="center"/>
        </w:trPr>
        <w:tc>
          <w:tcPr>
            <w:tcW w:w="632" w:type="dxa"/>
            <w:tcBorders>
              <w:top w:val="nil"/>
              <w:left w:val="nil"/>
              <w:bottom w:val="nil"/>
              <w:right w:val="nil"/>
            </w:tcBorders>
            <w:shd w:val="clear" w:color="auto" w:fill="auto"/>
            <w:noWrap/>
            <w:vAlign w:val="center"/>
            <w:hideMark/>
          </w:tcPr>
          <w:p w14:paraId="214F29E0"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52706C">
              <w:rPr>
                <w:rFonts w:ascii="Times New Roman" w:eastAsia="Times New Roman" w:hAnsi="Times New Roman" w:cs="Times New Roman"/>
                <w:color w:val="000000"/>
                <w:lang w:eastAsia="en-ID"/>
              </w:rPr>
              <w:t>5</w:t>
            </w:r>
          </w:p>
        </w:tc>
        <w:tc>
          <w:tcPr>
            <w:tcW w:w="1618" w:type="dxa"/>
            <w:tcBorders>
              <w:top w:val="nil"/>
              <w:left w:val="nil"/>
              <w:bottom w:val="nil"/>
              <w:right w:val="nil"/>
            </w:tcBorders>
            <w:shd w:val="clear" w:color="auto" w:fill="auto"/>
            <w:noWrap/>
            <w:vAlign w:val="center"/>
          </w:tcPr>
          <w:p w14:paraId="75063E61"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6</w:t>
            </w:r>
          </w:p>
        </w:tc>
        <w:tc>
          <w:tcPr>
            <w:tcW w:w="6113" w:type="dxa"/>
            <w:tcBorders>
              <w:top w:val="nil"/>
              <w:left w:val="nil"/>
              <w:bottom w:val="nil"/>
              <w:right w:val="nil"/>
            </w:tcBorders>
            <w:shd w:val="clear" w:color="auto" w:fill="auto"/>
            <w:noWrap/>
            <w:vAlign w:val="center"/>
            <w:hideMark/>
          </w:tcPr>
          <w:p w14:paraId="0B93FE6F"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706E90">
              <w:rPr>
                <w:rFonts w:ascii="Times New Roman" w:eastAsia="Times New Roman" w:hAnsi="Times New Roman" w:cs="Times New Roman"/>
                <w:color w:val="000000"/>
                <w:lang w:eastAsia="en-ID"/>
              </w:rPr>
              <w:t>BMTR, CFIN, BRPT, MARK, ASII, INCO</w:t>
            </w:r>
          </w:p>
        </w:tc>
      </w:tr>
      <w:tr w:rsidR="001A6D63" w:rsidRPr="0052706C" w14:paraId="4DE5E8DB" w14:textId="77777777" w:rsidTr="001F4A58">
        <w:trPr>
          <w:trHeight w:val="264"/>
          <w:jc w:val="center"/>
        </w:trPr>
        <w:tc>
          <w:tcPr>
            <w:tcW w:w="632" w:type="dxa"/>
            <w:tcBorders>
              <w:top w:val="nil"/>
              <w:left w:val="nil"/>
              <w:bottom w:val="nil"/>
              <w:right w:val="nil"/>
            </w:tcBorders>
            <w:shd w:val="clear" w:color="auto" w:fill="auto"/>
            <w:noWrap/>
            <w:vAlign w:val="center"/>
            <w:hideMark/>
          </w:tcPr>
          <w:p w14:paraId="2E5A346B"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52706C">
              <w:rPr>
                <w:rFonts w:ascii="Times New Roman" w:eastAsia="Times New Roman" w:hAnsi="Times New Roman" w:cs="Times New Roman"/>
                <w:color w:val="000000"/>
                <w:lang w:eastAsia="en-ID"/>
              </w:rPr>
              <w:t>6</w:t>
            </w:r>
          </w:p>
        </w:tc>
        <w:tc>
          <w:tcPr>
            <w:tcW w:w="1618" w:type="dxa"/>
            <w:tcBorders>
              <w:top w:val="nil"/>
              <w:left w:val="nil"/>
              <w:bottom w:val="nil"/>
              <w:right w:val="nil"/>
            </w:tcBorders>
            <w:shd w:val="clear" w:color="auto" w:fill="auto"/>
            <w:noWrap/>
            <w:vAlign w:val="center"/>
          </w:tcPr>
          <w:p w14:paraId="5599B2C7"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7</w:t>
            </w:r>
          </w:p>
        </w:tc>
        <w:tc>
          <w:tcPr>
            <w:tcW w:w="6113" w:type="dxa"/>
            <w:tcBorders>
              <w:top w:val="nil"/>
              <w:left w:val="nil"/>
              <w:bottom w:val="nil"/>
              <w:right w:val="nil"/>
            </w:tcBorders>
            <w:shd w:val="clear" w:color="auto" w:fill="auto"/>
            <w:noWrap/>
            <w:vAlign w:val="center"/>
            <w:hideMark/>
          </w:tcPr>
          <w:p w14:paraId="046C6832"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706E90">
              <w:rPr>
                <w:rFonts w:ascii="Times New Roman" w:eastAsia="Times New Roman" w:hAnsi="Times New Roman" w:cs="Times New Roman"/>
                <w:color w:val="000000"/>
                <w:lang w:eastAsia="en-ID"/>
              </w:rPr>
              <w:t>BMTR, CFIN, BRPT, MARK, ASII, INCO, ISA</w:t>
            </w:r>
            <w:r>
              <w:rPr>
                <w:rFonts w:ascii="Times New Roman" w:eastAsia="Times New Roman" w:hAnsi="Times New Roman" w:cs="Times New Roman"/>
                <w:color w:val="000000"/>
                <w:lang w:eastAsia="en-ID"/>
              </w:rPr>
              <w:t>T</w:t>
            </w:r>
          </w:p>
        </w:tc>
      </w:tr>
      <w:tr w:rsidR="001A6D63" w:rsidRPr="0052706C" w14:paraId="5A49A6EF" w14:textId="77777777" w:rsidTr="001F4A58">
        <w:trPr>
          <w:trHeight w:val="264"/>
          <w:jc w:val="center"/>
        </w:trPr>
        <w:tc>
          <w:tcPr>
            <w:tcW w:w="632" w:type="dxa"/>
            <w:tcBorders>
              <w:top w:val="nil"/>
              <w:left w:val="nil"/>
              <w:bottom w:val="nil"/>
              <w:right w:val="nil"/>
            </w:tcBorders>
            <w:shd w:val="clear" w:color="auto" w:fill="auto"/>
            <w:noWrap/>
            <w:vAlign w:val="center"/>
            <w:hideMark/>
          </w:tcPr>
          <w:p w14:paraId="0822F739"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52706C">
              <w:rPr>
                <w:rFonts w:ascii="Times New Roman" w:eastAsia="Times New Roman" w:hAnsi="Times New Roman" w:cs="Times New Roman"/>
                <w:color w:val="000000"/>
                <w:lang w:eastAsia="en-ID"/>
              </w:rPr>
              <w:t>7</w:t>
            </w:r>
          </w:p>
        </w:tc>
        <w:tc>
          <w:tcPr>
            <w:tcW w:w="1618" w:type="dxa"/>
            <w:tcBorders>
              <w:top w:val="nil"/>
              <w:left w:val="nil"/>
              <w:bottom w:val="nil"/>
              <w:right w:val="nil"/>
            </w:tcBorders>
            <w:shd w:val="clear" w:color="auto" w:fill="auto"/>
            <w:noWrap/>
            <w:vAlign w:val="center"/>
          </w:tcPr>
          <w:p w14:paraId="4072FB22"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8</w:t>
            </w:r>
          </w:p>
        </w:tc>
        <w:tc>
          <w:tcPr>
            <w:tcW w:w="6113" w:type="dxa"/>
            <w:tcBorders>
              <w:top w:val="nil"/>
              <w:left w:val="nil"/>
              <w:bottom w:val="nil"/>
              <w:right w:val="nil"/>
            </w:tcBorders>
            <w:shd w:val="clear" w:color="auto" w:fill="auto"/>
            <w:noWrap/>
            <w:vAlign w:val="center"/>
            <w:hideMark/>
          </w:tcPr>
          <w:p w14:paraId="16190E63"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706E90">
              <w:rPr>
                <w:rFonts w:ascii="Times New Roman" w:eastAsia="Times New Roman" w:hAnsi="Times New Roman" w:cs="Times New Roman"/>
                <w:color w:val="000000"/>
                <w:lang w:eastAsia="en-ID"/>
              </w:rPr>
              <w:t>BMTR, CFIN, BRPT, MARK, ASII, INCO, ISAT, ERAA</w:t>
            </w:r>
          </w:p>
        </w:tc>
      </w:tr>
      <w:tr w:rsidR="001A6D63" w:rsidRPr="0052706C" w14:paraId="4B0A11DA" w14:textId="77777777" w:rsidTr="001F4A58">
        <w:trPr>
          <w:trHeight w:val="264"/>
          <w:jc w:val="center"/>
        </w:trPr>
        <w:tc>
          <w:tcPr>
            <w:tcW w:w="632" w:type="dxa"/>
            <w:tcBorders>
              <w:top w:val="nil"/>
              <w:left w:val="nil"/>
              <w:bottom w:val="nil"/>
              <w:right w:val="nil"/>
            </w:tcBorders>
            <w:shd w:val="clear" w:color="auto" w:fill="auto"/>
            <w:noWrap/>
            <w:vAlign w:val="center"/>
            <w:hideMark/>
          </w:tcPr>
          <w:p w14:paraId="5695F6CA"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52706C">
              <w:rPr>
                <w:rFonts w:ascii="Times New Roman" w:eastAsia="Times New Roman" w:hAnsi="Times New Roman" w:cs="Times New Roman"/>
                <w:color w:val="000000"/>
                <w:lang w:eastAsia="en-ID"/>
              </w:rPr>
              <w:t>8</w:t>
            </w:r>
          </w:p>
        </w:tc>
        <w:tc>
          <w:tcPr>
            <w:tcW w:w="1618" w:type="dxa"/>
            <w:tcBorders>
              <w:top w:val="nil"/>
              <w:left w:val="nil"/>
              <w:bottom w:val="nil"/>
              <w:right w:val="nil"/>
            </w:tcBorders>
            <w:shd w:val="clear" w:color="auto" w:fill="auto"/>
            <w:noWrap/>
            <w:vAlign w:val="center"/>
          </w:tcPr>
          <w:p w14:paraId="522986A9"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9</w:t>
            </w:r>
          </w:p>
        </w:tc>
        <w:tc>
          <w:tcPr>
            <w:tcW w:w="6113" w:type="dxa"/>
            <w:tcBorders>
              <w:top w:val="nil"/>
              <w:left w:val="nil"/>
              <w:bottom w:val="nil"/>
              <w:right w:val="nil"/>
            </w:tcBorders>
            <w:shd w:val="clear" w:color="auto" w:fill="auto"/>
            <w:noWrap/>
            <w:vAlign w:val="center"/>
            <w:hideMark/>
          </w:tcPr>
          <w:p w14:paraId="1E1FF516"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706E90">
              <w:rPr>
                <w:rFonts w:ascii="Times New Roman" w:eastAsia="Times New Roman" w:hAnsi="Times New Roman" w:cs="Times New Roman"/>
                <w:color w:val="000000"/>
                <w:lang w:eastAsia="en-ID"/>
              </w:rPr>
              <w:t>BMTR, CFIN, BRPT, MARK, ASII, INCO, ISAT, ERAA, BBTN</w:t>
            </w:r>
          </w:p>
        </w:tc>
      </w:tr>
      <w:tr w:rsidR="001A6D63" w:rsidRPr="0052706C" w14:paraId="76722645" w14:textId="77777777" w:rsidTr="001F4A58">
        <w:trPr>
          <w:trHeight w:val="264"/>
          <w:jc w:val="center"/>
        </w:trPr>
        <w:tc>
          <w:tcPr>
            <w:tcW w:w="632" w:type="dxa"/>
            <w:tcBorders>
              <w:top w:val="nil"/>
              <w:left w:val="nil"/>
              <w:bottom w:val="single" w:sz="8" w:space="0" w:color="auto"/>
              <w:right w:val="nil"/>
            </w:tcBorders>
            <w:shd w:val="clear" w:color="auto" w:fill="auto"/>
            <w:noWrap/>
            <w:vAlign w:val="center"/>
            <w:hideMark/>
          </w:tcPr>
          <w:p w14:paraId="5C5BAF43"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52706C">
              <w:rPr>
                <w:rFonts w:ascii="Times New Roman" w:eastAsia="Times New Roman" w:hAnsi="Times New Roman" w:cs="Times New Roman"/>
                <w:color w:val="000000"/>
                <w:lang w:eastAsia="en-ID"/>
              </w:rPr>
              <w:t>9</w:t>
            </w:r>
          </w:p>
        </w:tc>
        <w:tc>
          <w:tcPr>
            <w:tcW w:w="1618" w:type="dxa"/>
            <w:tcBorders>
              <w:top w:val="nil"/>
              <w:left w:val="nil"/>
              <w:bottom w:val="single" w:sz="8" w:space="0" w:color="auto"/>
              <w:right w:val="nil"/>
            </w:tcBorders>
            <w:shd w:val="clear" w:color="auto" w:fill="auto"/>
            <w:noWrap/>
            <w:vAlign w:val="center"/>
          </w:tcPr>
          <w:p w14:paraId="445F79BA"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10</w:t>
            </w:r>
          </w:p>
        </w:tc>
        <w:tc>
          <w:tcPr>
            <w:tcW w:w="6113" w:type="dxa"/>
            <w:tcBorders>
              <w:top w:val="nil"/>
              <w:left w:val="nil"/>
              <w:bottom w:val="single" w:sz="8" w:space="0" w:color="auto"/>
              <w:right w:val="nil"/>
            </w:tcBorders>
            <w:shd w:val="clear" w:color="auto" w:fill="auto"/>
            <w:noWrap/>
            <w:vAlign w:val="center"/>
          </w:tcPr>
          <w:p w14:paraId="1DCDACFD" w14:textId="77777777" w:rsidR="001A6D63" w:rsidRPr="0052706C" w:rsidRDefault="001A6D63" w:rsidP="00DA32B1">
            <w:pPr>
              <w:spacing w:after="0" w:line="240" w:lineRule="auto"/>
              <w:jc w:val="center"/>
              <w:rPr>
                <w:rFonts w:ascii="Times New Roman" w:eastAsia="Times New Roman" w:hAnsi="Times New Roman" w:cs="Times New Roman"/>
                <w:color w:val="000000"/>
                <w:lang w:eastAsia="en-ID"/>
              </w:rPr>
            </w:pPr>
            <w:r w:rsidRPr="00706E90">
              <w:rPr>
                <w:rFonts w:ascii="Times New Roman" w:eastAsia="Times New Roman" w:hAnsi="Times New Roman" w:cs="Times New Roman"/>
                <w:color w:val="000000"/>
                <w:lang w:eastAsia="en-ID"/>
              </w:rPr>
              <w:t>BMTR, CFIN, BRPT, MARK, ASII, INCO, ISAT, ERAA, BBTN, SMGR</w:t>
            </w:r>
          </w:p>
        </w:tc>
      </w:tr>
    </w:tbl>
    <w:p w14:paraId="7E52668F" w14:textId="77777777" w:rsidR="001F4A58" w:rsidRDefault="001F4A58" w:rsidP="001F4A58">
      <w:pPr>
        <w:spacing w:after="120" w:line="240" w:lineRule="exact"/>
        <w:ind w:firstLine="432"/>
        <w:jc w:val="both"/>
        <w:rPr>
          <w:rFonts w:ascii="Times New Roman" w:hAnsi="Times New Roman" w:cs="Times New Roman"/>
        </w:rPr>
      </w:pPr>
    </w:p>
    <w:p w14:paraId="7AA0063A" w14:textId="55BAE790" w:rsidR="00743494" w:rsidRDefault="003877D5" w:rsidP="001F4A58">
      <w:pPr>
        <w:spacing w:after="120" w:line="240" w:lineRule="exact"/>
        <w:ind w:firstLine="432"/>
        <w:jc w:val="both"/>
        <w:rPr>
          <w:rFonts w:ascii="Times New Roman" w:hAnsi="Times New Roman" w:cs="Times New Roman"/>
        </w:rPr>
      </w:pPr>
      <w:r w:rsidRPr="003877D5">
        <w:rPr>
          <w:rFonts w:ascii="Times New Roman" w:hAnsi="Times New Roman" w:cs="Times New Roman"/>
        </w:rPr>
        <w:t xml:space="preserve">Dengan menentukan beberapa opsi portofolio berdasarkan saham dengan </w:t>
      </w:r>
      <w:r w:rsidRPr="007462EC">
        <w:rPr>
          <w:rFonts w:ascii="Times New Roman" w:hAnsi="Times New Roman" w:cs="Times New Roman"/>
          <w:i/>
          <w:iCs/>
        </w:rPr>
        <w:t>expected return</w:t>
      </w:r>
      <w:r w:rsidRPr="003877D5">
        <w:rPr>
          <w:rFonts w:ascii="Times New Roman" w:hAnsi="Times New Roman" w:cs="Times New Roman"/>
        </w:rPr>
        <w:t xml:space="preserve"> tertinggi, tujuan utamanya adalah memaksimalkan potensi </w:t>
      </w:r>
      <w:r w:rsidRPr="007462EC">
        <w:rPr>
          <w:rFonts w:ascii="Times New Roman" w:hAnsi="Times New Roman" w:cs="Times New Roman"/>
          <w:i/>
          <w:iCs/>
        </w:rPr>
        <w:t>return</w:t>
      </w:r>
      <w:r w:rsidRPr="003877D5">
        <w:rPr>
          <w:rFonts w:ascii="Times New Roman" w:hAnsi="Times New Roman" w:cs="Times New Roman"/>
        </w:rPr>
        <w:t xml:space="preserve"> investasi. Saham-saham dengan </w:t>
      </w:r>
      <w:r w:rsidRPr="007462EC">
        <w:rPr>
          <w:rFonts w:ascii="Times New Roman" w:hAnsi="Times New Roman" w:cs="Times New Roman"/>
          <w:i/>
          <w:iCs/>
        </w:rPr>
        <w:t>expected return</w:t>
      </w:r>
      <w:r w:rsidRPr="003877D5">
        <w:rPr>
          <w:rFonts w:ascii="Times New Roman" w:hAnsi="Times New Roman" w:cs="Times New Roman"/>
        </w:rPr>
        <w:t xml:space="preserve"> tinggi diprioritaskan karena diharapkan memberikan hasil yang lebih baik dibandingkan saham-saham lain.</w:t>
      </w:r>
    </w:p>
    <w:p w14:paraId="4BB38070" w14:textId="58ECE7BC" w:rsidR="00F96FC7" w:rsidRPr="00C6106E" w:rsidRDefault="00C731CB" w:rsidP="00DA32B1">
      <w:pPr>
        <w:spacing w:after="0" w:line="240" w:lineRule="auto"/>
        <w:jc w:val="center"/>
        <w:rPr>
          <w:rFonts w:ascii="Times New Roman" w:hAnsi="Times New Roman" w:cs="Times New Roman"/>
          <w:sz w:val="18"/>
          <w:szCs w:val="18"/>
        </w:rPr>
      </w:pPr>
      <w:r w:rsidRPr="00C6106E">
        <w:rPr>
          <w:rFonts w:ascii="Times New Roman" w:hAnsi="Times New Roman" w:cs="Times New Roman"/>
          <w:b/>
          <w:bCs/>
          <w:sz w:val="18"/>
          <w:szCs w:val="18"/>
        </w:rPr>
        <w:t>Tabel 6.</w:t>
      </w:r>
      <w:r w:rsidRPr="00C6106E">
        <w:rPr>
          <w:rFonts w:ascii="Times New Roman" w:hAnsi="Times New Roman" w:cs="Times New Roman"/>
          <w:sz w:val="18"/>
          <w:szCs w:val="18"/>
        </w:rPr>
        <w:t xml:space="preserve"> Perhitungan bobot investasi dan proporsi dana portofolio model CAPM</w:t>
      </w:r>
    </w:p>
    <w:tbl>
      <w:tblPr>
        <w:tblW w:w="8468" w:type="dxa"/>
        <w:jc w:val="center"/>
        <w:tblLook w:val="04A0" w:firstRow="1" w:lastRow="0" w:firstColumn="1" w:lastColumn="0" w:noHBand="0" w:noVBand="1"/>
      </w:tblPr>
      <w:tblGrid>
        <w:gridCol w:w="632"/>
        <w:gridCol w:w="840"/>
        <w:gridCol w:w="718"/>
        <w:gridCol w:w="767"/>
        <w:gridCol w:w="877"/>
        <w:gridCol w:w="711"/>
        <w:gridCol w:w="754"/>
        <w:gridCol w:w="711"/>
        <w:gridCol w:w="815"/>
        <w:gridCol w:w="803"/>
        <w:gridCol w:w="840"/>
      </w:tblGrid>
      <w:tr w:rsidR="00D77876" w:rsidRPr="00AB79EE" w14:paraId="4D95C500" w14:textId="77777777" w:rsidTr="001F4A58">
        <w:trPr>
          <w:trHeight w:val="300"/>
          <w:jc w:val="center"/>
        </w:trPr>
        <w:tc>
          <w:tcPr>
            <w:tcW w:w="632" w:type="dxa"/>
            <w:vMerge w:val="restart"/>
            <w:tcBorders>
              <w:top w:val="single" w:sz="4" w:space="0" w:color="auto"/>
              <w:left w:val="nil"/>
              <w:bottom w:val="single" w:sz="8" w:space="0" w:color="000000"/>
              <w:right w:val="nil"/>
            </w:tcBorders>
            <w:shd w:val="clear" w:color="auto" w:fill="auto"/>
            <w:noWrap/>
            <w:vAlign w:val="center"/>
            <w:hideMark/>
          </w:tcPr>
          <w:p w14:paraId="2BCFE0DE"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Opsi ke-</w:t>
            </w:r>
          </w:p>
        </w:tc>
        <w:tc>
          <w:tcPr>
            <w:tcW w:w="7836" w:type="dxa"/>
            <w:gridSpan w:val="10"/>
            <w:tcBorders>
              <w:top w:val="single" w:sz="8" w:space="0" w:color="auto"/>
              <w:left w:val="nil"/>
              <w:bottom w:val="single" w:sz="8" w:space="0" w:color="auto"/>
              <w:right w:val="nil"/>
            </w:tcBorders>
            <w:shd w:val="clear" w:color="auto" w:fill="auto"/>
            <w:noWrap/>
            <w:vAlign w:val="center"/>
            <w:hideMark/>
          </w:tcPr>
          <w:p w14:paraId="60F26190"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Bobot Investasi Portofolio</w:t>
            </w:r>
          </w:p>
        </w:tc>
      </w:tr>
      <w:tr w:rsidR="00D77876" w:rsidRPr="00AB79EE" w14:paraId="08F37B09" w14:textId="77777777" w:rsidTr="001F4A58">
        <w:trPr>
          <w:trHeight w:val="300"/>
          <w:jc w:val="center"/>
        </w:trPr>
        <w:tc>
          <w:tcPr>
            <w:tcW w:w="632" w:type="dxa"/>
            <w:vMerge/>
            <w:tcBorders>
              <w:top w:val="single" w:sz="8" w:space="0" w:color="000000"/>
              <w:left w:val="nil"/>
              <w:bottom w:val="single" w:sz="8" w:space="0" w:color="000000"/>
              <w:right w:val="nil"/>
            </w:tcBorders>
            <w:vAlign w:val="center"/>
            <w:hideMark/>
          </w:tcPr>
          <w:p w14:paraId="05B37C3A" w14:textId="77777777" w:rsidR="00D77876" w:rsidRPr="00AB79EE" w:rsidRDefault="00D77876" w:rsidP="00DA32B1">
            <w:pPr>
              <w:spacing w:after="0" w:line="240" w:lineRule="auto"/>
              <w:rPr>
                <w:rFonts w:ascii="Times New Roman" w:eastAsia="Times New Roman" w:hAnsi="Times New Roman" w:cs="Times New Roman"/>
                <w:color w:val="000000"/>
                <w:lang w:eastAsia="en-ID"/>
              </w:rPr>
            </w:pPr>
          </w:p>
        </w:tc>
        <w:tc>
          <w:tcPr>
            <w:tcW w:w="840" w:type="dxa"/>
            <w:tcBorders>
              <w:top w:val="nil"/>
              <w:left w:val="nil"/>
              <w:bottom w:val="single" w:sz="8" w:space="0" w:color="auto"/>
              <w:right w:val="nil"/>
            </w:tcBorders>
            <w:shd w:val="clear" w:color="auto" w:fill="auto"/>
            <w:noWrap/>
            <w:vAlign w:val="center"/>
            <w:hideMark/>
          </w:tcPr>
          <w:p w14:paraId="51B16DC6"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BMTR</w:t>
            </w:r>
          </w:p>
        </w:tc>
        <w:tc>
          <w:tcPr>
            <w:tcW w:w="718" w:type="dxa"/>
            <w:tcBorders>
              <w:top w:val="nil"/>
              <w:left w:val="nil"/>
              <w:bottom w:val="single" w:sz="8" w:space="0" w:color="auto"/>
              <w:right w:val="nil"/>
            </w:tcBorders>
            <w:shd w:val="clear" w:color="auto" w:fill="auto"/>
            <w:noWrap/>
            <w:vAlign w:val="center"/>
            <w:hideMark/>
          </w:tcPr>
          <w:p w14:paraId="1ECD2152"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CFIN</w:t>
            </w:r>
          </w:p>
        </w:tc>
        <w:tc>
          <w:tcPr>
            <w:tcW w:w="767" w:type="dxa"/>
            <w:tcBorders>
              <w:top w:val="nil"/>
              <w:left w:val="nil"/>
              <w:bottom w:val="single" w:sz="8" w:space="0" w:color="auto"/>
              <w:right w:val="nil"/>
            </w:tcBorders>
            <w:shd w:val="clear" w:color="auto" w:fill="auto"/>
            <w:noWrap/>
            <w:vAlign w:val="center"/>
            <w:hideMark/>
          </w:tcPr>
          <w:p w14:paraId="3E83F8D7"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BRPT</w:t>
            </w:r>
          </w:p>
        </w:tc>
        <w:tc>
          <w:tcPr>
            <w:tcW w:w="877" w:type="dxa"/>
            <w:tcBorders>
              <w:top w:val="nil"/>
              <w:left w:val="nil"/>
              <w:bottom w:val="single" w:sz="8" w:space="0" w:color="auto"/>
              <w:right w:val="nil"/>
            </w:tcBorders>
            <w:shd w:val="clear" w:color="auto" w:fill="auto"/>
            <w:noWrap/>
            <w:vAlign w:val="center"/>
            <w:hideMark/>
          </w:tcPr>
          <w:p w14:paraId="67EE36D4"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MARK</w:t>
            </w:r>
          </w:p>
        </w:tc>
        <w:tc>
          <w:tcPr>
            <w:tcW w:w="711" w:type="dxa"/>
            <w:tcBorders>
              <w:top w:val="nil"/>
              <w:left w:val="nil"/>
              <w:bottom w:val="single" w:sz="8" w:space="0" w:color="auto"/>
              <w:right w:val="nil"/>
            </w:tcBorders>
            <w:shd w:val="clear" w:color="auto" w:fill="auto"/>
            <w:noWrap/>
            <w:vAlign w:val="center"/>
            <w:hideMark/>
          </w:tcPr>
          <w:p w14:paraId="38BA6458"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ASII</w:t>
            </w:r>
          </w:p>
        </w:tc>
        <w:tc>
          <w:tcPr>
            <w:tcW w:w="754" w:type="dxa"/>
            <w:tcBorders>
              <w:top w:val="nil"/>
              <w:left w:val="nil"/>
              <w:bottom w:val="single" w:sz="8" w:space="0" w:color="auto"/>
              <w:right w:val="nil"/>
            </w:tcBorders>
            <w:shd w:val="clear" w:color="auto" w:fill="auto"/>
            <w:noWrap/>
            <w:vAlign w:val="center"/>
            <w:hideMark/>
          </w:tcPr>
          <w:p w14:paraId="61A84B13"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INCO</w:t>
            </w:r>
          </w:p>
        </w:tc>
        <w:tc>
          <w:tcPr>
            <w:tcW w:w="711" w:type="dxa"/>
            <w:tcBorders>
              <w:top w:val="nil"/>
              <w:left w:val="nil"/>
              <w:bottom w:val="single" w:sz="8" w:space="0" w:color="auto"/>
              <w:right w:val="nil"/>
            </w:tcBorders>
            <w:shd w:val="clear" w:color="auto" w:fill="auto"/>
            <w:noWrap/>
            <w:vAlign w:val="center"/>
            <w:hideMark/>
          </w:tcPr>
          <w:p w14:paraId="10550035"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ISAT</w:t>
            </w:r>
          </w:p>
        </w:tc>
        <w:tc>
          <w:tcPr>
            <w:tcW w:w="815" w:type="dxa"/>
            <w:tcBorders>
              <w:top w:val="nil"/>
              <w:left w:val="nil"/>
              <w:bottom w:val="single" w:sz="8" w:space="0" w:color="auto"/>
              <w:right w:val="nil"/>
            </w:tcBorders>
            <w:shd w:val="clear" w:color="auto" w:fill="auto"/>
            <w:noWrap/>
            <w:vAlign w:val="center"/>
            <w:hideMark/>
          </w:tcPr>
          <w:p w14:paraId="27F59EBD"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ERAA</w:t>
            </w:r>
          </w:p>
        </w:tc>
        <w:tc>
          <w:tcPr>
            <w:tcW w:w="803" w:type="dxa"/>
            <w:tcBorders>
              <w:top w:val="nil"/>
              <w:left w:val="nil"/>
              <w:bottom w:val="single" w:sz="8" w:space="0" w:color="auto"/>
              <w:right w:val="nil"/>
            </w:tcBorders>
            <w:shd w:val="clear" w:color="auto" w:fill="auto"/>
            <w:noWrap/>
            <w:vAlign w:val="center"/>
            <w:hideMark/>
          </w:tcPr>
          <w:p w14:paraId="14D775F4"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BBTN</w:t>
            </w:r>
          </w:p>
        </w:tc>
        <w:tc>
          <w:tcPr>
            <w:tcW w:w="840" w:type="dxa"/>
            <w:tcBorders>
              <w:top w:val="nil"/>
              <w:left w:val="nil"/>
              <w:bottom w:val="single" w:sz="8" w:space="0" w:color="auto"/>
              <w:right w:val="nil"/>
            </w:tcBorders>
            <w:shd w:val="clear" w:color="auto" w:fill="auto"/>
            <w:noWrap/>
            <w:vAlign w:val="center"/>
            <w:hideMark/>
          </w:tcPr>
          <w:p w14:paraId="28D4DB72"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SMGR</w:t>
            </w:r>
          </w:p>
        </w:tc>
      </w:tr>
      <w:tr w:rsidR="00D77876" w:rsidRPr="00AB79EE" w14:paraId="541AFC19" w14:textId="77777777" w:rsidTr="001F4A58">
        <w:trPr>
          <w:trHeight w:val="288"/>
          <w:jc w:val="center"/>
        </w:trPr>
        <w:tc>
          <w:tcPr>
            <w:tcW w:w="632" w:type="dxa"/>
            <w:tcBorders>
              <w:top w:val="nil"/>
              <w:left w:val="nil"/>
              <w:bottom w:val="nil"/>
              <w:right w:val="nil"/>
            </w:tcBorders>
            <w:shd w:val="clear" w:color="auto" w:fill="auto"/>
            <w:noWrap/>
            <w:vAlign w:val="center"/>
            <w:hideMark/>
          </w:tcPr>
          <w:p w14:paraId="7FC3BAD8"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1</w:t>
            </w:r>
          </w:p>
        </w:tc>
        <w:tc>
          <w:tcPr>
            <w:tcW w:w="840" w:type="dxa"/>
            <w:tcBorders>
              <w:top w:val="nil"/>
              <w:left w:val="nil"/>
              <w:bottom w:val="nil"/>
              <w:right w:val="nil"/>
            </w:tcBorders>
            <w:shd w:val="clear" w:color="auto" w:fill="auto"/>
            <w:noWrap/>
            <w:vAlign w:val="center"/>
            <w:hideMark/>
          </w:tcPr>
          <w:p w14:paraId="12E3E19D" w14:textId="4F9B11D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111</w:t>
            </w:r>
          </w:p>
        </w:tc>
        <w:tc>
          <w:tcPr>
            <w:tcW w:w="718" w:type="dxa"/>
            <w:tcBorders>
              <w:top w:val="nil"/>
              <w:left w:val="nil"/>
              <w:bottom w:val="nil"/>
              <w:right w:val="nil"/>
            </w:tcBorders>
            <w:shd w:val="clear" w:color="auto" w:fill="auto"/>
            <w:noWrap/>
            <w:vAlign w:val="center"/>
            <w:hideMark/>
          </w:tcPr>
          <w:p w14:paraId="4B53024D" w14:textId="46C121EB"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889</w:t>
            </w:r>
          </w:p>
        </w:tc>
        <w:tc>
          <w:tcPr>
            <w:tcW w:w="767" w:type="dxa"/>
            <w:tcBorders>
              <w:top w:val="nil"/>
              <w:left w:val="nil"/>
              <w:bottom w:val="nil"/>
              <w:right w:val="nil"/>
            </w:tcBorders>
            <w:shd w:val="clear" w:color="auto" w:fill="auto"/>
            <w:noWrap/>
            <w:vAlign w:val="center"/>
            <w:hideMark/>
          </w:tcPr>
          <w:p w14:paraId="4A8C1BA3"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p>
        </w:tc>
        <w:tc>
          <w:tcPr>
            <w:tcW w:w="877" w:type="dxa"/>
            <w:tcBorders>
              <w:top w:val="nil"/>
              <w:left w:val="nil"/>
              <w:bottom w:val="nil"/>
              <w:right w:val="nil"/>
            </w:tcBorders>
            <w:shd w:val="clear" w:color="auto" w:fill="auto"/>
            <w:noWrap/>
            <w:vAlign w:val="center"/>
            <w:hideMark/>
          </w:tcPr>
          <w:p w14:paraId="7C0D29FB"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711" w:type="dxa"/>
            <w:tcBorders>
              <w:top w:val="nil"/>
              <w:left w:val="nil"/>
              <w:bottom w:val="nil"/>
              <w:right w:val="nil"/>
            </w:tcBorders>
            <w:shd w:val="clear" w:color="auto" w:fill="auto"/>
            <w:noWrap/>
            <w:vAlign w:val="center"/>
            <w:hideMark/>
          </w:tcPr>
          <w:p w14:paraId="2010865C"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754" w:type="dxa"/>
            <w:tcBorders>
              <w:top w:val="nil"/>
              <w:left w:val="nil"/>
              <w:bottom w:val="nil"/>
              <w:right w:val="nil"/>
            </w:tcBorders>
            <w:shd w:val="clear" w:color="auto" w:fill="auto"/>
            <w:noWrap/>
            <w:vAlign w:val="center"/>
            <w:hideMark/>
          </w:tcPr>
          <w:p w14:paraId="34FF3AC9"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711" w:type="dxa"/>
            <w:tcBorders>
              <w:top w:val="nil"/>
              <w:left w:val="nil"/>
              <w:bottom w:val="nil"/>
              <w:right w:val="nil"/>
            </w:tcBorders>
            <w:shd w:val="clear" w:color="auto" w:fill="auto"/>
            <w:noWrap/>
            <w:vAlign w:val="center"/>
            <w:hideMark/>
          </w:tcPr>
          <w:p w14:paraId="3E7EEFCF"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815" w:type="dxa"/>
            <w:tcBorders>
              <w:top w:val="nil"/>
              <w:left w:val="nil"/>
              <w:bottom w:val="nil"/>
              <w:right w:val="nil"/>
            </w:tcBorders>
            <w:shd w:val="clear" w:color="auto" w:fill="auto"/>
            <w:noWrap/>
            <w:vAlign w:val="center"/>
            <w:hideMark/>
          </w:tcPr>
          <w:p w14:paraId="26C2BA48"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803" w:type="dxa"/>
            <w:tcBorders>
              <w:top w:val="nil"/>
              <w:left w:val="nil"/>
              <w:bottom w:val="nil"/>
              <w:right w:val="nil"/>
            </w:tcBorders>
            <w:shd w:val="clear" w:color="auto" w:fill="auto"/>
            <w:noWrap/>
            <w:vAlign w:val="center"/>
            <w:hideMark/>
          </w:tcPr>
          <w:p w14:paraId="17712D15"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840" w:type="dxa"/>
            <w:tcBorders>
              <w:top w:val="nil"/>
              <w:left w:val="nil"/>
              <w:bottom w:val="nil"/>
              <w:right w:val="nil"/>
            </w:tcBorders>
            <w:shd w:val="clear" w:color="auto" w:fill="auto"/>
            <w:noWrap/>
            <w:vAlign w:val="center"/>
            <w:hideMark/>
          </w:tcPr>
          <w:p w14:paraId="6BDB38B2"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r>
      <w:tr w:rsidR="00D77876" w:rsidRPr="00AB79EE" w14:paraId="13A7D54E" w14:textId="77777777" w:rsidTr="001F4A58">
        <w:trPr>
          <w:trHeight w:val="288"/>
          <w:jc w:val="center"/>
        </w:trPr>
        <w:tc>
          <w:tcPr>
            <w:tcW w:w="632" w:type="dxa"/>
            <w:tcBorders>
              <w:top w:val="nil"/>
              <w:left w:val="nil"/>
              <w:bottom w:val="nil"/>
              <w:right w:val="nil"/>
            </w:tcBorders>
            <w:shd w:val="clear" w:color="auto" w:fill="auto"/>
            <w:noWrap/>
            <w:vAlign w:val="center"/>
            <w:hideMark/>
          </w:tcPr>
          <w:p w14:paraId="2A46399A"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2</w:t>
            </w:r>
          </w:p>
        </w:tc>
        <w:tc>
          <w:tcPr>
            <w:tcW w:w="840" w:type="dxa"/>
            <w:tcBorders>
              <w:top w:val="nil"/>
              <w:left w:val="nil"/>
              <w:bottom w:val="nil"/>
              <w:right w:val="nil"/>
            </w:tcBorders>
            <w:shd w:val="clear" w:color="auto" w:fill="auto"/>
            <w:noWrap/>
            <w:vAlign w:val="center"/>
            <w:hideMark/>
          </w:tcPr>
          <w:p w14:paraId="631C9FB6" w14:textId="58DBFF22"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061</w:t>
            </w:r>
          </w:p>
        </w:tc>
        <w:tc>
          <w:tcPr>
            <w:tcW w:w="718" w:type="dxa"/>
            <w:tcBorders>
              <w:top w:val="nil"/>
              <w:left w:val="nil"/>
              <w:bottom w:val="nil"/>
              <w:right w:val="nil"/>
            </w:tcBorders>
            <w:shd w:val="clear" w:color="auto" w:fill="auto"/>
            <w:noWrap/>
            <w:vAlign w:val="center"/>
            <w:hideMark/>
          </w:tcPr>
          <w:p w14:paraId="5C27EFFE" w14:textId="5EF74BF6"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570</w:t>
            </w:r>
          </w:p>
        </w:tc>
        <w:tc>
          <w:tcPr>
            <w:tcW w:w="767" w:type="dxa"/>
            <w:tcBorders>
              <w:top w:val="nil"/>
              <w:left w:val="nil"/>
              <w:bottom w:val="nil"/>
              <w:right w:val="nil"/>
            </w:tcBorders>
            <w:shd w:val="clear" w:color="auto" w:fill="auto"/>
            <w:noWrap/>
            <w:vAlign w:val="center"/>
            <w:hideMark/>
          </w:tcPr>
          <w:p w14:paraId="032ECC2D" w14:textId="032BC895"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369</w:t>
            </w:r>
          </w:p>
        </w:tc>
        <w:tc>
          <w:tcPr>
            <w:tcW w:w="877" w:type="dxa"/>
            <w:tcBorders>
              <w:top w:val="nil"/>
              <w:left w:val="nil"/>
              <w:bottom w:val="nil"/>
              <w:right w:val="nil"/>
            </w:tcBorders>
            <w:shd w:val="clear" w:color="auto" w:fill="auto"/>
            <w:noWrap/>
            <w:vAlign w:val="center"/>
            <w:hideMark/>
          </w:tcPr>
          <w:p w14:paraId="355B9937"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p>
        </w:tc>
        <w:tc>
          <w:tcPr>
            <w:tcW w:w="711" w:type="dxa"/>
            <w:tcBorders>
              <w:top w:val="nil"/>
              <w:left w:val="nil"/>
              <w:bottom w:val="nil"/>
              <w:right w:val="nil"/>
            </w:tcBorders>
            <w:shd w:val="clear" w:color="auto" w:fill="auto"/>
            <w:noWrap/>
            <w:vAlign w:val="center"/>
            <w:hideMark/>
          </w:tcPr>
          <w:p w14:paraId="161195AC"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754" w:type="dxa"/>
            <w:tcBorders>
              <w:top w:val="nil"/>
              <w:left w:val="nil"/>
              <w:bottom w:val="nil"/>
              <w:right w:val="nil"/>
            </w:tcBorders>
            <w:shd w:val="clear" w:color="auto" w:fill="auto"/>
            <w:noWrap/>
            <w:vAlign w:val="center"/>
            <w:hideMark/>
          </w:tcPr>
          <w:p w14:paraId="3BA7A4ED"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711" w:type="dxa"/>
            <w:tcBorders>
              <w:top w:val="nil"/>
              <w:left w:val="nil"/>
              <w:bottom w:val="nil"/>
              <w:right w:val="nil"/>
            </w:tcBorders>
            <w:shd w:val="clear" w:color="auto" w:fill="auto"/>
            <w:noWrap/>
            <w:vAlign w:val="center"/>
            <w:hideMark/>
          </w:tcPr>
          <w:p w14:paraId="296EEFD7"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815" w:type="dxa"/>
            <w:tcBorders>
              <w:top w:val="nil"/>
              <w:left w:val="nil"/>
              <w:bottom w:val="nil"/>
              <w:right w:val="nil"/>
            </w:tcBorders>
            <w:shd w:val="clear" w:color="auto" w:fill="auto"/>
            <w:noWrap/>
            <w:vAlign w:val="center"/>
            <w:hideMark/>
          </w:tcPr>
          <w:p w14:paraId="1FF3D97C"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803" w:type="dxa"/>
            <w:tcBorders>
              <w:top w:val="nil"/>
              <w:left w:val="nil"/>
              <w:bottom w:val="nil"/>
              <w:right w:val="nil"/>
            </w:tcBorders>
            <w:shd w:val="clear" w:color="auto" w:fill="auto"/>
            <w:noWrap/>
            <w:vAlign w:val="center"/>
            <w:hideMark/>
          </w:tcPr>
          <w:p w14:paraId="68EB1D5F"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840" w:type="dxa"/>
            <w:tcBorders>
              <w:top w:val="nil"/>
              <w:left w:val="nil"/>
              <w:bottom w:val="nil"/>
              <w:right w:val="nil"/>
            </w:tcBorders>
            <w:shd w:val="clear" w:color="auto" w:fill="auto"/>
            <w:noWrap/>
            <w:vAlign w:val="center"/>
            <w:hideMark/>
          </w:tcPr>
          <w:p w14:paraId="1ED2AF9D"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r>
      <w:tr w:rsidR="00D77876" w:rsidRPr="00AB79EE" w14:paraId="094BFEB6" w14:textId="77777777" w:rsidTr="001F4A58">
        <w:trPr>
          <w:trHeight w:val="288"/>
          <w:jc w:val="center"/>
        </w:trPr>
        <w:tc>
          <w:tcPr>
            <w:tcW w:w="632" w:type="dxa"/>
            <w:tcBorders>
              <w:top w:val="nil"/>
              <w:left w:val="nil"/>
              <w:bottom w:val="nil"/>
              <w:right w:val="nil"/>
            </w:tcBorders>
            <w:shd w:val="clear" w:color="auto" w:fill="auto"/>
            <w:noWrap/>
            <w:vAlign w:val="center"/>
            <w:hideMark/>
          </w:tcPr>
          <w:p w14:paraId="28AEDED0"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3</w:t>
            </w:r>
          </w:p>
        </w:tc>
        <w:tc>
          <w:tcPr>
            <w:tcW w:w="840" w:type="dxa"/>
            <w:tcBorders>
              <w:top w:val="nil"/>
              <w:left w:val="nil"/>
              <w:bottom w:val="nil"/>
              <w:right w:val="nil"/>
            </w:tcBorders>
            <w:shd w:val="clear" w:color="auto" w:fill="auto"/>
            <w:noWrap/>
            <w:vAlign w:val="center"/>
            <w:hideMark/>
          </w:tcPr>
          <w:p w14:paraId="57A6A45B" w14:textId="0D8E72F0"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171</w:t>
            </w:r>
          </w:p>
        </w:tc>
        <w:tc>
          <w:tcPr>
            <w:tcW w:w="718" w:type="dxa"/>
            <w:tcBorders>
              <w:top w:val="nil"/>
              <w:left w:val="nil"/>
              <w:bottom w:val="nil"/>
              <w:right w:val="nil"/>
            </w:tcBorders>
            <w:shd w:val="clear" w:color="auto" w:fill="auto"/>
            <w:noWrap/>
            <w:vAlign w:val="center"/>
            <w:hideMark/>
          </w:tcPr>
          <w:p w14:paraId="2EFC2C3F" w14:textId="77CDFEC8"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368</w:t>
            </w:r>
          </w:p>
        </w:tc>
        <w:tc>
          <w:tcPr>
            <w:tcW w:w="767" w:type="dxa"/>
            <w:tcBorders>
              <w:top w:val="nil"/>
              <w:left w:val="nil"/>
              <w:bottom w:val="nil"/>
              <w:right w:val="nil"/>
            </w:tcBorders>
            <w:shd w:val="clear" w:color="auto" w:fill="auto"/>
            <w:noWrap/>
            <w:vAlign w:val="center"/>
            <w:hideMark/>
          </w:tcPr>
          <w:p w14:paraId="1B3A4A06" w14:textId="33C9E9A5"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931</w:t>
            </w:r>
          </w:p>
        </w:tc>
        <w:tc>
          <w:tcPr>
            <w:tcW w:w="877" w:type="dxa"/>
            <w:tcBorders>
              <w:top w:val="nil"/>
              <w:left w:val="nil"/>
              <w:bottom w:val="nil"/>
              <w:right w:val="nil"/>
            </w:tcBorders>
            <w:shd w:val="clear" w:color="auto" w:fill="auto"/>
            <w:noWrap/>
            <w:vAlign w:val="center"/>
            <w:hideMark/>
          </w:tcPr>
          <w:p w14:paraId="2636998E" w14:textId="3E30E0FB"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470</w:t>
            </w:r>
          </w:p>
        </w:tc>
        <w:tc>
          <w:tcPr>
            <w:tcW w:w="711" w:type="dxa"/>
            <w:tcBorders>
              <w:top w:val="nil"/>
              <w:left w:val="nil"/>
              <w:bottom w:val="nil"/>
              <w:right w:val="nil"/>
            </w:tcBorders>
            <w:shd w:val="clear" w:color="auto" w:fill="auto"/>
            <w:noWrap/>
            <w:vAlign w:val="center"/>
            <w:hideMark/>
          </w:tcPr>
          <w:p w14:paraId="17AD9A1B"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p>
        </w:tc>
        <w:tc>
          <w:tcPr>
            <w:tcW w:w="754" w:type="dxa"/>
            <w:tcBorders>
              <w:top w:val="nil"/>
              <w:left w:val="nil"/>
              <w:bottom w:val="nil"/>
              <w:right w:val="nil"/>
            </w:tcBorders>
            <w:shd w:val="clear" w:color="auto" w:fill="auto"/>
            <w:noWrap/>
            <w:vAlign w:val="center"/>
            <w:hideMark/>
          </w:tcPr>
          <w:p w14:paraId="79FDB627"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711" w:type="dxa"/>
            <w:tcBorders>
              <w:top w:val="nil"/>
              <w:left w:val="nil"/>
              <w:bottom w:val="nil"/>
              <w:right w:val="nil"/>
            </w:tcBorders>
            <w:shd w:val="clear" w:color="auto" w:fill="auto"/>
            <w:noWrap/>
            <w:vAlign w:val="center"/>
            <w:hideMark/>
          </w:tcPr>
          <w:p w14:paraId="1541E6CA"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815" w:type="dxa"/>
            <w:tcBorders>
              <w:top w:val="nil"/>
              <w:left w:val="nil"/>
              <w:bottom w:val="nil"/>
              <w:right w:val="nil"/>
            </w:tcBorders>
            <w:shd w:val="clear" w:color="auto" w:fill="auto"/>
            <w:noWrap/>
            <w:vAlign w:val="center"/>
            <w:hideMark/>
          </w:tcPr>
          <w:p w14:paraId="1C3F8729"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803" w:type="dxa"/>
            <w:tcBorders>
              <w:top w:val="nil"/>
              <w:left w:val="nil"/>
              <w:bottom w:val="nil"/>
              <w:right w:val="nil"/>
            </w:tcBorders>
            <w:shd w:val="clear" w:color="auto" w:fill="auto"/>
            <w:noWrap/>
            <w:vAlign w:val="center"/>
            <w:hideMark/>
          </w:tcPr>
          <w:p w14:paraId="4C30F713"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840" w:type="dxa"/>
            <w:tcBorders>
              <w:top w:val="nil"/>
              <w:left w:val="nil"/>
              <w:bottom w:val="nil"/>
              <w:right w:val="nil"/>
            </w:tcBorders>
            <w:shd w:val="clear" w:color="auto" w:fill="auto"/>
            <w:noWrap/>
            <w:vAlign w:val="center"/>
            <w:hideMark/>
          </w:tcPr>
          <w:p w14:paraId="0D83832D"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r>
      <w:tr w:rsidR="00D77876" w:rsidRPr="00AB79EE" w14:paraId="42E0BF36" w14:textId="77777777" w:rsidTr="001F4A58">
        <w:trPr>
          <w:trHeight w:val="288"/>
          <w:jc w:val="center"/>
        </w:trPr>
        <w:tc>
          <w:tcPr>
            <w:tcW w:w="632" w:type="dxa"/>
            <w:tcBorders>
              <w:top w:val="nil"/>
              <w:left w:val="nil"/>
              <w:bottom w:val="nil"/>
              <w:right w:val="nil"/>
            </w:tcBorders>
            <w:shd w:val="clear" w:color="auto" w:fill="auto"/>
            <w:noWrap/>
            <w:vAlign w:val="center"/>
            <w:hideMark/>
          </w:tcPr>
          <w:p w14:paraId="437749C9"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4</w:t>
            </w:r>
          </w:p>
        </w:tc>
        <w:tc>
          <w:tcPr>
            <w:tcW w:w="840" w:type="dxa"/>
            <w:tcBorders>
              <w:top w:val="nil"/>
              <w:left w:val="nil"/>
              <w:bottom w:val="nil"/>
              <w:right w:val="nil"/>
            </w:tcBorders>
            <w:shd w:val="clear" w:color="auto" w:fill="auto"/>
            <w:noWrap/>
            <w:vAlign w:val="center"/>
            <w:hideMark/>
          </w:tcPr>
          <w:p w14:paraId="52566A4D" w14:textId="149572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086</w:t>
            </w:r>
          </w:p>
        </w:tc>
        <w:tc>
          <w:tcPr>
            <w:tcW w:w="718" w:type="dxa"/>
            <w:tcBorders>
              <w:top w:val="nil"/>
              <w:left w:val="nil"/>
              <w:bottom w:val="nil"/>
              <w:right w:val="nil"/>
            </w:tcBorders>
            <w:shd w:val="clear" w:color="auto" w:fill="auto"/>
            <w:noWrap/>
            <w:vAlign w:val="center"/>
            <w:hideMark/>
          </w:tcPr>
          <w:p w14:paraId="5838F459" w14:textId="7FBA283D"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902</w:t>
            </w:r>
          </w:p>
        </w:tc>
        <w:tc>
          <w:tcPr>
            <w:tcW w:w="767" w:type="dxa"/>
            <w:tcBorders>
              <w:top w:val="nil"/>
              <w:left w:val="nil"/>
              <w:bottom w:val="nil"/>
              <w:right w:val="nil"/>
            </w:tcBorders>
            <w:shd w:val="clear" w:color="auto" w:fill="auto"/>
            <w:noWrap/>
            <w:vAlign w:val="center"/>
            <w:hideMark/>
          </w:tcPr>
          <w:p w14:paraId="1C02D526" w14:textId="1C66EB62"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625</w:t>
            </w:r>
          </w:p>
        </w:tc>
        <w:tc>
          <w:tcPr>
            <w:tcW w:w="877" w:type="dxa"/>
            <w:tcBorders>
              <w:top w:val="nil"/>
              <w:left w:val="nil"/>
              <w:bottom w:val="nil"/>
              <w:right w:val="nil"/>
            </w:tcBorders>
            <w:shd w:val="clear" w:color="auto" w:fill="auto"/>
            <w:noWrap/>
            <w:vAlign w:val="center"/>
            <w:hideMark/>
          </w:tcPr>
          <w:p w14:paraId="33B7CBFA" w14:textId="05CF5BB5"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997</w:t>
            </w:r>
          </w:p>
        </w:tc>
        <w:tc>
          <w:tcPr>
            <w:tcW w:w="711" w:type="dxa"/>
            <w:tcBorders>
              <w:top w:val="nil"/>
              <w:left w:val="nil"/>
              <w:bottom w:val="nil"/>
              <w:right w:val="nil"/>
            </w:tcBorders>
            <w:shd w:val="clear" w:color="auto" w:fill="auto"/>
            <w:noWrap/>
            <w:vAlign w:val="center"/>
            <w:hideMark/>
          </w:tcPr>
          <w:p w14:paraId="2D190000" w14:textId="562E8F9F"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384</w:t>
            </w:r>
          </w:p>
        </w:tc>
        <w:tc>
          <w:tcPr>
            <w:tcW w:w="754" w:type="dxa"/>
            <w:tcBorders>
              <w:top w:val="nil"/>
              <w:left w:val="nil"/>
              <w:bottom w:val="nil"/>
              <w:right w:val="nil"/>
            </w:tcBorders>
            <w:shd w:val="clear" w:color="auto" w:fill="auto"/>
            <w:noWrap/>
            <w:vAlign w:val="center"/>
            <w:hideMark/>
          </w:tcPr>
          <w:p w14:paraId="3321D319"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p>
        </w:tc>
        <w:tc>
          <w:tcPr>
            <w:tcW w:w="711" w:type="dxa"/>
            <w:tcBorders>
              <w:top w:val="nil"/>
              <w:left w:val="nil"/>
              <w:bottom w:val="nil"/>
              <w:right w:val="nil"/>
            </w:tcBorders>
            <w:shd w:val="clear" w:color="auto" w:fill="auto"/>
            <w:noWrap/>
            <w:vAlign w:val="center"/>
            <w:hideMark/>
          </w:tcPr>
          <w:p w14:paraId="33AC2A6B"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815" w:type="dxa"/>
            <w:tcBorders>
              <w:top w:val="nil"/>
              <w:left w:val="nil"/>
              <w:bottom w:val="nil"/>
              <w:right w:val="nil"/>
            </w:tcBorders>
            <w:shd w:val="clear" w:color="auto" w:fill="auto"/>
            <w:noWrap/>
            <w:vAlign w:val="center"/>
            <w:hideMark/>
          </w:tcPr>
          <w:p w14:paraId="6EE41785"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803" w:type="dxa"/>
            <w:tcBorders>
              <w:top w:val="nil"/>
              <w:left w:val="nil"/>
              <w:bottom w:val="nil"/>
              <w:right w:val="nil"/>
            </w:tcBorders>
            <w:shd w:val="clear" w:color="auto" w:fill="auto"/>
            <w:noWrap/>
            <w:vAlign w:val="center"/>
            <w:hideMark/>
          </w:tcPr>
          <w:p w14:paraId="3F67428D"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840" w:type="dxa"/>
            <w:tcBorders>
              <w:top w:val="nil"/>
              <w:left w:val="nil"/>
              <w:bottom w:val="nil"/>
              <w:right w:val="nil"/>
            </w:tcBorders>
            <w:shd w:val="clear" w:color="auto" w:fill="auto"/>
            <w:noWrap/>
            <w:vAlign w:val="center"/>
            <w:hideMark/>
          </w:tcPr>
          <w:p w14:paraId="7770F12A"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r>
      <w:tr w:rsidR="00D77876" w:rsidRPr="00AB79EE" w14:paraId="032CB088" w14:textId="77777777" w:rsidTr="001F4A58">
        <w:trPr>
          <w:trHeight w:val="288"/>
          <w:jc w:val="center"/>
        </w:trPr>
        <w:tc>
          <w:tcPr>
            <w:tcW w:w="632" w:type="dxa"/>
            <w:tcBorders>
              <w:top w:val="nil"/>
              <w:left w:val="nil"/>
              <w:bottom w:val="nil"/>
              <w:right w:val="nil"/>
            </w:tcBorders>
            <w:shd w:val="clear" w:color="auto" w:fill="auto"/>
            <w:noWrap/>
            <w:vAlign w:val="center"/>
            <w:hideMark/>
          </w:tcPr>
          <w:p w14:paraId="43144446"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5</w:t>
            </w:r>
          </w:p>
        </w:tc>
        <w:tc>
          <w:tcPr>
            <w:tcW w:w="840" w:type="dxa"/>
            <w:tcBorders>
              <w:top w:val="nil"/>
              <w:left w:val="nil"/>
              <w:bottom w:val="nil"/>
              <w:right w:val="nil"/>
            </w:tcBorders>
            <w:shd w:val="clear" w:color="auto" w:fill="auto"/>
            <w:noWrap/>
            <w:vAlign w:val="center"/>
            <w:hideMark/>
          </w:tcPr>
          <w:p w14:paraId="7B8BFA1B" w14:textId="0982A058"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065</w:t>
            </w:r>
          </w:p>
        </w:tc>
        <w:tc>
          <w:tcPr>
            <w:tcW w:w="718" w:type="dxa"/>
            <w:tcBorders>
              <w:top w:val="nil"/>
              <w:left w:val="nil"/>
              <w:bottom w:val="nil"/>
              <w:right w:val="nil"/>
            </w:tcBorders>
            <w:shd w:val="clear" w:color="auto" w:fill="auto"/>
            <w:noWrap/>
            <w:vAlign w:val="center"/>
            <w:hideMark/>
          </w:tcPr>
          <w:p w14:paraId="4406E55B" w14:textId="49C53943"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816</w:t>
            </w:r>
          </w:p>
        </w:tc>
        <w:tc>
          <w:tcPr>
            <w:tcW w:w="767" w:type="dxa"/>
            <w:tcBorders>
              <w:top w:val="nil"/>
              <w:left w:val="nil"/>
              <w:bottom w:val="nil"/>
              <w:right w:val="nil"/>
            </w:tcBorders>
            <w:shd w:val="clear" w:color="auto" w:fill="auto"/>
            <w:noWrap/>
            <w:vAlign w:val="center"/>
            <w:hideMark/>
          </w:tcPr>
          <w:p w14:paraId="57999E29" w14:textId="24EDA951"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565</w:t>
            </w:r>
          </w:p>
        </w:tc>
        <w:tc>
          <w:tcPr>
            <w:tcW w:w="877" w:type="dxa"/>
            <w:tcBorders>
              <w:top w:val="nil"/>
              <w:left w:val="nil"/>
              <w:bottom w:val="nil"/>
              <w:right w:val="nil"/>
            </w:tcBorders>
            <w:shd w:val="clear" w:color="auto" w:fill="auto"/>
            <w:noWrap/>
            <w:vAlign w:val="center"/>
            <w:hideMark/>
          </w:tcPr>
          <w:p w14:paraId="3B557D63" w14:textId="6B7E12E2"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905</w:t>
            </w:r>
          </w:p>
        </w:tc>
        <w:tc>
          <w:tcPr>
            <w:tcW w:w="711" w:type="dxa"/>
            <w:tcBorders>
              <w:top w:val="nil"/>
              <w:left w:val="nil"/>
              <w:bottom w:val="nil"/>
              <w:right w:val="nil"/>
            </w:tcBorders>
            <w:shd w:val="clear" w:color="auto" w:fill="auto"/>
            <w:noWrap/>
            <w:vAlign w:val="center"/>
            <w:hideMark/>
          </w:tcPr>
          <w:p w14:paraId="59B8076B" w14:textId="51974F03"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297</w:t>
            </w:r>
          </w:p>
        </w:tc>
        <w:tc>
          <w:tcPr>
            <w:tcW w:w="754" w:type="dxa"/>
            <w:tcBorders>
              <w:top w:val="nil"/>
              <w:left w:val="nil"/>
              <w:bottom w:val="nil"/>
              <w:right w:val="nil"/>
            </w:tcBorders>
            <w:shd w:val="clear" w:color="auto" w:fill="auto"/>
            <w:noWrap/>
            <w:vAlign w:val="center"/>
            <w:hideMark/>
          </w:tcPr>
          <w:p w14:paraId="04018684" w14:textId="0F56D70C"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161</w:t>
            </w:r>
          </w:p>
        </w:tc>
        <w:tc>
          <w:tcPr>
            <w:tcW w:w="711" w:type="dxa"/>
            <w:tcBorders>
              <w:top w:val="nil"/>
              <w:left w:val="nil"/>
              <w:bottom w:val="nil"/>
              <w:right w:val="nil"/>
            </w:tcBorders>
            <w:shd w:val="clear" w:color="auto" w:fill="auto"/>
            <w:noWrap/>
            <w:vAlign w:val="center"/>
            <w:hideMark/>
          </w:tcPr>
          <w:p w14:paraId="499225FB"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p>
        </w:tc>
        <w:tc>
          <w:tcPr>
            <w:tcW w:w="815" w:type="dxa"/>
            <w:tcBorders>
              <w:top w:val="nil"/>
              <w:left w:val="nil"/>
              <w:bottom w:val="nil"/>
              <w:right w:val="nil"/>
            </w:tcBorders>
            <w:shd w:val="clear" w:color="auto" w:fill="auto"/>
            <w:noWrap/>
            <w:vAlign w:val="center"/>
            <w:hideMark/>
          </w:tcPr>
          <w:p w14:paraId="06C7F896"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803" w:type="dxa"/>
            <w:tcBorders>
              <w:top w:val="nil"/>
              <w:left w:val="nil"/>
              <w:bottom w:val="nil"/>
              <w:right w:val="nil"/>
            </w:tcBorders>
            <w:shd w:val="clear" w:color="auto" w:fill="auto"/>
            <w:noWrap/>
            <w:vAlign w:val="center"/>
            <w:hideMark/>
          </w:tcPr>
          <w:p w14:paraId="40984345"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840" w:type="dxa"/>
            <w:tcBorders>
              <w:top w:val="nil"/>
              <w:left w:val="nil"/>
              <w:bottom w:val="nil"/>
              <w:right w:val="nil"/>
            </w:tcBorders>
            <w:shd w:val="clear" w:color="auto" w:fill="auto"/>
            <w:noWrap/>
            <w:vAlign w:val="center"/>
            <w:hideMark/>
          </w:tcPr>
          <w:p w14:paraId="2C59916C"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r>
      <w:tr w:rsidR="00D77876" w:rsidRPr="00AB79EE" w14:paraId="2A27B47E" w14:textId="77777777" w:rsidTr="001F4A58">
        <w:trPr>
          <w:trHeight w:val="288"/>
          <w:jc w:val="center"/>
        </w:trPr>
        <w:tc>
          <w:tcPr>
            <w:tcW w:w="632" w:type="dxa"/>
            <w:tcBorders>
              <w:top w:val="nil"/>
              <w:left w:val="nil"/>
              <w:bottom w:val="nil"/>
              <w:right w:val="nil"/>
            </w:tcBorders>
            <w:shd w:val="clear" w:color="auto" w:fill="auto"/>
            <w:noWrap/>
            <w:vAlign w:val="center"/>
            <w:hideMark/>
          </w:tcPr>
          <w:p w14:paraId="647D1224"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6</w:t>
            </w:r>
          </w:p>
        </w:tc>
        <w:tc>
          <w:tcPr>
            <w:tcW w:w="840" w:type="dxa"/>
            <w:tcBorders>
              <w:top w:val="nil"/>
              <w:left w:val="nil"/>
              <w:bottom w:val="nil"/>
              <w:right w:val="nil"/>
            </w:tcBorders>
            <w:shd w:val="clear" w:color="auto" w:fill="auto"/>
            <w:noWrap/>
            <w:vAlign w:val="center"/>
            <w:hideMark/>
          </w:tcPr>
          <w:p w14:paraId="2D2DECE3" w14:textId="6592E694"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034</w:t>
            </w:r>
          </w:p>
        </w:tc>
        <w:tc>
          <w:tcPr>
            <w:tcW w:w="718" w:type="dxa"/>
            <w:tcBorders>
              <w:top w:val="nil"/>
              <w:left w:val="nil"/>
              <w:bottom w:val="nil"/>
              <w:right w:val="nil"/>
            </w:tcBorders>
            <w:shd w:val="clear" w:color="auto" w:fill="auto"/>
            <w:noWrap/>
            <w:vAlign w:val="center"/>
            <w:hideMark/>
          </w:tcPr>
          <w:p w14:paraId="55E589F8" w14:textId="66A6E5D2"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585</w:t>
            </w:r>
          </w:p>
        </w:tc>
        <w:tc>
          <w:tcPr>
            <w:tcW w:w="767" w:type="dxa"/>
            <w:tcBorders>
              <w:top w:val="nil"/>
              <w:left w:val="nil"/>
              <w:bottom w:val="nil"/>
              <w:right w:val="nil"/>
            </w:tcBorders>
            <w:shd w:val="clear" w:color="auto" w:fill="auto"/>
            <w:noWrap/>
            <w:vAlign w:val="center"/>
            <w:hideMark/>
          </w:tcPr>
          <w:p w14:paraId="61EAD033" w14:textId="2EAE1AB6"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367</w:t>
            </w:r>
          </w:p>
        </w:tc>
        <w:tc>
          <w:tcPr>
            <w:tcW w:w="877" w:type="dxa"/>
            <w:tcBorders>
              <w:top w:val="nil"/>
              <w:left w:val="nil"/>
              <w:bottom w:val="nil"/>
              <w:right w:val="nil"/>
            </w:tcBorders>
            <w:shd w:val="clear" w:color="auto" w:fill="auto"/>
            <w:noWrap/>
            <w:vAlign w:val="center"/>
            <w:hideMark/>
          </w:tcPr>
          <w:p w14:paraId="08421DF5" w14:textId="5223861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695</w:t>
            </w:r>
          </w:p>
        </w:tc>
        <w:tc>
          <w:tcPr>
            <w:tcW w:w="711" w:type="dxa"/>
            <w:tcBorders>
              <w:top w:val="nil"/>
              <w:left w:val="nil"/>
              <w:bottom w:val="nil"/>
              <w:right w:val="nil"/>
            </w:tcBorders>
            <w:shd w:val="clear" w:color="auto" w:fill="auto"/>
            <w:noWrap/>
            <w:vAlign w:val="center"/>
            <w:hideMark/>
          </w:tcPr>
          <w:p w14:paraId="6B83E2EB" w14:textId="21024164"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167</w:t>
            </w:r>
          </w:p>
        </w:tc>
        <w:tc>
          <w:tcPr>
            <w:tcW w:w="754" w:type="dxa"/>
            <w:tcBorders>
              <w:top w:val="nil"/>
              <w:left w:val="nil"/>
              <w:bottom w:val="nil"/>
              <w:right w:val="nil"/>
            </w:tcBorders>
            <w:shd w:val="clear" w:color="auto" w:fill="auto"/>
            <w:noWrap/>
            <w:vAlign w:val="center"/>
            <w:hideMark/>
          </w:tcPr>
          <w:p w14:paraId="3DA543F0" w14:textId="28C7434F"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087</w:t>
            </w:r>
          </w:p>
        </w:tc>
        <w:tc>
          <w:tcPr>
            <w:tcW w:w="711" w:type="dxa"/>
            <w:tcBorders>
              <w:top w:val="nil"/>
              <w:left w:val="nil"/>
              <w:bottom w:val="nil"/>
              <w:right w:val="nil"/>
            </w:tcBorders>
            <w:shd w:val="clear" w:color="auto" w:fill="auto"/>
            <w:noWrap/>
            <w:vAlign w:val="center"/>
            <w:hideMark/>
          </w:tcPr>
          <w:p w14:paraId="082C1DB1" w14:textId="01B2D1CE"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523</w:t>
            </w:r>
          </w:p>
        </w:tc>
        <w:tc>
          <w:tcPr>
            <w:tcW w:w="815" w:type="dxa"/>
            <w:tcBorders>
              <w:top w:val="nil"/>
              <w:left w:val="nil"/>
              <w:bottom w:val="nil"/>
              <w:right w:val="nil"/>
            </w:tcBorders>
            <w:shd w:val="clear" w:color="auto" w:fill="auto"/>
            <w:noWrap/>
            <w:vAlign w:val="center"/>
            <w:hideMark/>
          </w:tcPr>
          <w:p w14:paraId="1F7BB810"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p>
        </w:tc>
        <w:tc>
          <w:tcPr>
            <w:tcW w:w="803" w:type="dxa"/>
            <w:tcBorders>
              <w:top w:val="nil"/>
              <w:left w:val="nil"/>
              <w:bottom w:val="nil"/>
              <w:right w:val="nil"/>
            </w:tcBorders>
            <w:shd w:val="clear" w:color="auto" w:fill="auto"/>
            <w:noWrap/>
            <w:vAlign w:val="center"/>
            <w:hideMark/>
          </w:tcPr>
          <w:p w14:paraId="68511075"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c>
          <w:tcPr>
            <w:tcW w:w="840" w:type="dxa"/>
            <w:tcBorders>
              <w:top w:val="nil"/>
              <w:left w:val="nil"/>
              <w:bottom w:val="nil"/>
              <w:right w:val="nil"/>
            </w:tcBorders>
            <w:shd w:val="clear" w:color="auto" w:fill="auto"/>
            <w:noWrap/>
            <w:vAlign w:val="center"/>
            <w:hideMark/>
          </w:tcPr>
          <w:p w14:paraId="08F13FC2"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r>
      <w:tr w:rsidR="00D77876" w:rsidRPr="00AB79EE" w14:paraId="50676A04" w14:textId="77777777" w:rsidTr="001F4A58">
        <w:trPr>
          <w:trHeight w:val="288"/>
          <w:jc w:val="center"/>
        </w:trPr>
        <w:tc>
          <w:tcPr>
            <w:tcW w:w="632" w:type="dxa"/>
            <w:tcBorders>
              <w:top w:val="nil"/>
              <w:left w:val="nil"/>
              <w:bottom w:val="nil"/>
              <w:right w:val="nil"/>
            </w:tcBorders>
            <w:shd w:val="clear" w:color="auto" w:fill="auto"/>
            <w:noWrap/>
            <w:vAlign w:val="center"/>
            <w:hideMark/>
          </w:tcPr>
          <w:p w14:paraId="50441665"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7</w:t>
            </w:r>
          </w:p>
        </w:tc>
        <w:tc>
          <w:tcPr>
            <w:tcW w:w="840" w:type="dxa"/>
            <w:tcBorders>
              <w:top w:val="nil"/>
              <w:left w:val="nil"/>
              <w:bottom w:val="nil"/>
              <w:right w:val="nil"/>
            </w:tcBorders>
            <w:shd w:val="clear" w:color="auto" w:fill="auto"/>
            <w:noWrap/>
            <w:vAlign w:val="center"/>
            <w:hideMark/>
          </w:tcPr>
          <w:p w14:paraId="5F1C0B9D" w14:textId="7C677ACC"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026</w:t>
            </w:r>
          </w:p>
        </w:tc>
        <w:tc>
          <w:tcPr>
            <w:tcW w:w="718" w:type="dxa"/>
            <w:tcBorders>
              <w:top w:val="nil"/>
              <w:left w:val="nil"/>
              <w:bottom w:val="nil"/>
              <w:right w:val="nil"/>
            </w:tcBorders>
            <w:shd w:val="clear" w:color="auto" w:fill="auto"/>
            <w:noWrap/>
            <w:vAlign w:val="center"/>
            <w:hideMark/>
          </w:tcPr>
          <w:p w14:paraId="51F66797" w14:textId="3B91A238"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840</w:t>
            </w:r>
          </w:p>
        </w:tc>
        <w:tc>
          <w:tcPr>
            <w:tcW w:w="767" w:type="dxa"/>
            <w:tcBorders>
              <w:top w:val="nil"/>
              <w:left w:val="nil"/>
              <w:bottom w:val="nil"/>
              <w:right w:val="nil"/>
            </w:tcBorders>
            <w:shd w:val="clear" w:color="auto" w:fill="auto"/>
            <w:noWrap/>
            <w:vAlign w:val="center"/>
            <w:hideMark/>
          </w:tcPr>
          <w:p w14:paraId="74F0F8B9" w14:textId="01EA4533"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576</w:t>
            </w:r>
          </w:p>
        </w:tc>
        <w:tc>
          <w:tcPr>
            <w:tcW w:w="877" w:type="dxa"/>
            <w:tcBorders>
              <w:top w:val="nil"/>
              <w:left w:val="nil"/>
              <w:bottom w:val="nil"/>
              <w:right w:val="nil"/>
            </w:tcBorders>
            <w:shd w:val="clear" w:color="auto" w:fill="auto"/>
            <w:noWrap/>
            <w:vAlign w:val="center"/>
            <w:hideMark/>
          </w:tcPr>
          <w:p w14:paraId="5B82CE7C" w14:textId="0D2E40EF"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919</w:t>
            </w:r>
          </w:p>
        </w:tc>
        <w:tc>
          <w:tcPr>
            <w:tcW w:w="711" w:type="dxa"/>
            <w:tcBorders>
              <w:top w:val="nil"/>
              <w:left w:val="nil"/>
              <w:bottom w:val="nil"/>
              <w:right w:val="nil"/>
            </w:tcBorders>
            <w:shd w:val="clear" w:color="auto" w:fill="auto"/>
            <w:noWrap/>
            <w:vAlign w:val="center"/>
            <w:hideMark/>
          </w:tcPr>
          <w:p w14:paraId="44385FDC" w14:textId="259439E3"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347</w:t>
            </w:r>
          </w:p>
        </w:tc>
        <w:tc>
          <w:tcPr>
            <w:tcW w:w="754" w:type="dxa"/>
            <w:tcBorders>
              <w:top w:val="nil"/>
              <w:left w:val="nil"/>
              <w:bottom w:val="nil"/>
              <w:right w:val="nil"/>
            </w:tcBorders>
            <w:shd w:val="clear" w:color="auto" w:fill="auto"/>
            <w:noWrap/>
            <w:vAlign w:val="center"/>
            <w:hideMark/>
          </w:tcPr>
          <w:p w14:paraId="41C25B94" w14:textId="3AD94E2B"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115</w:t>
            </w:r>
          </w:p>
        </w:tc>
        <w:tc>
          <w:tcPr>
            <w:tcW w:w="711" w:type="dxa"/>
            <w:tcBorders>
              <w:top w:val="nil"/>
              <w:left w:val="nil"/>
              <w:bottom w:val="nil"/>
              <w:right w:val="nil"/>
            </w:tcBorders>
            <w:shd w:val="clear" w:color="auto" w:fill="auto"/>
            <w:noWrap/>
            <w:vAlign w:val="center"/>
            <w:hideMark/>
          </w:tcPr>
          <w:p w14:paraId="584022BE" w14:textId="39B3989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739</w:t>
            </w:r>
          </w:p>
        </w:tc>
        <w:tc>
          <w:tcPr>
            <w:tcW w:w="815" w:type="dxa"/>
            <w:tcBorders>
              <w:top w:val="nil"/>
              <w:left w:val="nil"/>
              <w:bottom w:val="nil"/>
              <w:right w:val="nil"/>
            </w:tcBorders>
            <w:shd w:val="clear" w:color="auto" w:fill="auto"/>
            <w:noWrap/>
            <w:vAlign w:val="center"/>
            <w:hideMark/>
          </w:tcPr>
          <w:p w14:paraId="2F81B508" w14:textId="44BA08EF"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671</w:t>
            </w:r>
          </w:p>
        </w:tc>
        <w:tc>
          <w:tcPr>
            <w:tcW w:w="803" w:type="dxa"/>
            <w:tcBorders>
              <w:top w:val="nil"/>
              <w:left w:val="nil"/>
              <w:bottom w:val="nil"/>
              <w:right w:val="nil"/>
            </w:tcBorders>
            <w:shd w:val="clear" w:color="auto" w:fill="auto"/>
            <w:noWrap/>
            <w:vAlign w:val="center"/>
            <w:hideMark/>
          </w:tcPr>
          <w:p w14:paraId="1E0ABDDD"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p>
        </w:tc>
        <w:tc>
          <w:tcPr>
            <w:tcW w:w="840" w:type="dxa"/>
            <w:tcBorders>
              <w:top w:val="nil"/>
              <w:left w:val="nil"/>
              <w:bottom w:val="nil"/>
              <w:right w:val="nil"/>
            </w:tcBorders>
            <w:shd w:val="clear" w:color="auto" w:fill="auto"/>
            <w:noWrap/>
            <w:vAlign w:val="center"/>
            <w:hideMark/>
          </w:tcPr>
          <w:p w14:paraId="1D22857A" w14:textId="77777777" w:rsidR="00D77876" w:rsidRPr="00AB79EE" w:rsidRDefault="00D77876" w:rsidP="00DA32B1">
            <w:pPr>
              <w:spacing w:after="0" w:line="240" w:lineRule="auto"/>
              <w:jc w:val="center"/>
              <w:rPr>
                <w:rFonts w:ascii="Times New Roman" w:eastAsia="Times New Roman" w:hAnsi="Times New Roman" w:cs="Times New Roman"/>
                <w:sz w:val="20"/>
                <w:szCs w:val="20"/>
                <w:lang w:eastAsia="en-ID"/>
              </w:rPr>
            </w:pPr>
          </w:p>
        </w:tc>
      </w:tr>
      <w:tr w:rsidR="00D77876" w:rsidRPr="00AB79EE" w14:paraId="2FFF6BD0" w14:textId="77777777" w:rsidTr="001F4A58">
        <w:trPr>
          <w:trHeight w:val="288"/>
          <w:jc w:val="center"/>
        </w:trPr>
        <w:tc>
          <w:tcPr>
            <w:tcW w:w="632" w:type="dxa"/>
            <w:tcBorders>
              <w:top w:val="nil"/>
              <w:left w:val="nil"/>
              <w:bottom w:val="nil"/>
              <w:right w:val="nil"/>
            </w:tcBorders>
            <w:shd w:val="clear" w:color="auto" w:fill="auto"/>
            <w:noWrap/>
            <w:vAlign w:val="center"/>
            <w:hideMark/>
          </w:tcPr>
          <w:p w14:paraId="2A5B0D59"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8</w:t>
            </w:r>
          </w:p>
        </w:tc>
        <w:tc>
          <w:tcPr>
            <w:tcW w:w="840" w:type="dxa"/>
            <w:tcBorders>
              <w:top w:val="nil"/>
              <w:left w:val="nil"/>
              <w:bottom w:val="nil"/>
              <w:right w:val="nil"/>
            </w:tcBorders>
            <w:shd w:val="clear" w:color="auto" w:fill="auto"/>
            <w:noWrap/>
            <w:vAlign w:val="center"/>
            <w:hideMark/>
          </w:tcPr>
          <w:p w14:paraId="021BC669" w14:textId="0BAFCE61"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009</w:t>
            </w:r>
          </w:p>
        </w:tc>
        <w:tc>
          <w:tcPr>
            <w:tcW w:w="718" w:type="dxa"/>
            <w:tcBorders>
              <w:top w:val="nil"/>
              <w:left w:val="nil"/>
              <w:bottom w:val="nil"/>
              <w:right w:val="nil"/>
            </w:tcBorders>
            <w:shd w:val="clear" w:color="auto" w:fill="auto"/>
            <w:noWrap/>
            <w:vAlign w:val="center"/>
            <w:hideMark/>
          </w:tcPr>
          <w:p w14:paraId="7E974AA9" w14:textId="3F22C991"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428</w:t>
            </w:r>
          </w:p>
        </w:tc>
        <w:tc>
          <w:tcPr>
            <w:tcW w:w="767" w:type="dxa"/>
            <w:tcBorders>
              <w:top w:val="nil"/>
              <w:left w:val="nil"/>
              <w:bottom w:val="nil"/>
              <w:right w:val="nil"/>
            </w:tcBorders>
            <w:shd w:val="clear" w:color="auto" w:fill="auto"/>
            <w:noWrap/>
            <w:vAlign w:val="center"/>
            <w:hideMark/>
          </w:tcPr>
          <w:p w14:paraId="0D182F29" w14:textId="66AFE50E"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067</w:t>
            </w:r>
          </w:p>
        </w:tc>
        <w:tc>
          <w:tcPr>
            <w:tcW w:w="877" w:type="dxa"/>
            <w:tcBorders>
              <w:top w:val="nil"/>
              <w:left w:val="nil"/>
              <w:bottom w:val="nil"/>
              <w:right w:val="nil"/>
            </w:tcBorders>
            <w:shd w:val="clear" w:color="auto" w:fill="auto"/>
            <w:noWrap/>
            <w:vAlign w:val="center"/>
            <w:hideMark/>
          </w:tcPr>
          <w:p w14:paraId="73D5E260" w14:textId="6F3C5FFE"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479</w:t>
            </w:r>
          </w:p>
        </w:tc>
        <w:tc>
          <w:tcPr>
            <w:tcW w:w="711" w:type="dxa"/>
            <w:tcBorders>
              <w:top w:val="nil"/>
              <w:left w:val="nil"/>
              <w:bottom w:val="nil"/>
              <w:right w:val="nil"/>
            </w:tcBorders>
            <w:shd w:val="clear" w:color="auto" w:fill="auto"/>
            <w:noWrap/>
            <w:vAlign w:val="center"/>
            <w:hideMark/>
          </w:tcPr>
          <w:p w14:paraId="6F5A7CB3" w14:textId="63CB8890"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772</w:t>
            </w:r>
          </w:p>
        </w:tc>
        <w:tc>
          <w:tcPr>
            <w:tcW w:w="754" w:type="dxa"/>
            <w:tcBorders>
              <w:top w:val="nil"/>
              <w:left w:val="nil"/>
              <w:bottom w:val="nil"/>
              <w:right w:val="nil"/>
            </w:tcBorders>
            <w:shd w:val="clear" w:color="auto" w:fill="auto"/>
            <w:noWrap/>
            <w:vAlign w:val="center"/>
            <w:hideMark/>
          </w:tcPr>
          <w:p w14:paraId="7D6EDABB" w14:textId="22350C0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230</w:t>
            </w:r>
          </w:p>
        </w:tc>
        <w:tc>
          <w:tcPr>
            <w:tcW w:w="711" w:type="dxa"/>
            <w:tcBorders>
              <w:top w:val="nil"/>
              <w:left w:val="nil"/>
              <w:bottom w:val="nil"/>
              <w:right w:val="nil"/>
            </w:tcBorders>
            <w:shd w:val="clear" w:color="auto" w:fill="auto"/>
            <w:noWrap/>
            <w:vAlign w:val="center"/>
            <w:hideMark/>
          </w:tcPr>
          <w:p w14:paraId="20CA33F1" w14:textId="4723E646"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286</w:t>
            </w:r>
          </w:p>
        </w:tc>
        <w:tc>
          <w:tcPr>
            <w:tcW w:w="815" w:type="dxa"/>
            <w:tcBorders>
              <w:top w:val="nil"/>
              <w:left w:val="nil"/>
              <w:bottom w:val="nil"/>
              <w:right w:val="nil"/>
            </w:tcBorders>
            <w:shd w:val="clear" w:color="auto" w:fill="auto"/>
            <w:noWrap/>
            <w:vAlign w:val="center"/>
            <w:hideMark/>
          </w:tcPr>
          <w:p w14:paraId="08376FB5" w14:textId="7C054A0C"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917</w:t>
            </w:r>
          </w:p>
        </w:tc>
        <w:tc>
          <w:tcPr>
            <w:tcW w:w="803" w:type="dxa"/>
            <w:tcBorders>
              <w:top w:val="nil"/>
              <w:left w:val="nil"/>
              <w:bottom w:val="nil"/>
              <w:right w:val="nil"/>
            </w:tcBorders>
            <w:shd w:val="clear" w:color="auto" w:fill="auto"/>
            <w:noWrap/>
            <w:vAlign w:val="center"/>
            <w:hideMark/>
          </w:tcPr>
          <w:p w14:paraId="51C52D59" w14:textId="25F32EA8"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378</w:t>
            </w:r>
          </w:p>
        </w:tc>
        <w:tc>
          <w:tcPr>
            <w:tcW w:w="840" w:type="dxa"/>
            <w:tcBorders>
              <w:top w:val="nil"/>
              <w:left w:val="nil"/>
              <w:bottom w:val="nil"/>
              <w:right w:val="nil"/>
            </w:tcBorders>
            <w:shd w:val="clear" w:color="auto" w:fill="auto"/>
            <w:noWrap/>
            <w:vAlign w:val="center"/>
            <w:hideMark/>
          </w:tcPr>
          <w:p w14:paraId="14698AD3"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p>
        </w:tc>
      </w:tr>
      <w:tr w:rsidR="00D77876" w:rsidRPr="00AB79EE" w14:paraId="6C1D47AD" w14:textId="77777777" w:rsidTr="001F4A58">
        <w:trPr>
          <w:trHeight w:val="300"/>
          <w:jc w:val="center"/>
        </w:trPr>
        <w:tc>
          <w:tcPr>
            <w:tcW w:w="632" w:type="dxa"/>
            <w:tcBorders>
              <w:top w:val="nil"/>
              <w:left w:val="nil"/>
              <w:bottom w:val="single" w:sz="8" w:space="0" w:color="auto"/>
              <w:right w:val="nil"/>
            </w:tcBorders>
            <w:shd w:val="clear" w:color="auto" w:fill="auto"/>
            <w:noWrap/>
            <w:vAlign w:val="center"/>
            <w:hideMark/>
          </w:tcPr>
          <w:p w14:paraId="74D7D603" w14:textId="7777777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9</w:t>
            </w:r>
          </w:p>
        </w:tc>
        <w:tc>
          <w:tcPr>
            <w:tcW w:w="840" w:type="dxa"/>
            <w:tcBorders>
              <w:top w:val="nil"/>
              <w:left w:val="nil"/>
              <w:bottom w:val="single" w:sz="8" w:space="0" w:color="auto"/>
              <w:right w:val="nil"/>
            </w:tcBorders>
            <w:shd w:val="clear" w:color="auto" w:fill="auto"/>
            <w:noWrap/>
            <w:vAlign w:val="center"/>
            <w:hideMark/>
          </w:tcPr>
          <w:p w14:paraId="173A2DEC" w14:textId="1781158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002</w:t>
            </w:r>
          </w:p>
        </w:tc>
        <w:tc>
          <w:tcPr>
            <w:tcW w:w="718" w:type="dxa"/>
            <w:tcBorders>
              <w:top w:val="nil"/>
              <w:left w:val="nil"/>
              <w:bottom w:val="single" w:sz="8" w:space="0" w:color="auto"/>
              <w:right w:val="nil"/>
            </w:tcBorders>
            <w:shd w:val="clear" w:color="auto" w:fill="auto"/>
            <w:noWrap/>
            <w:vAlign w:val="center"/>
            <w:hideMark/>
          </w:tcPr>
          <w:p w14:paraId="2E0081E4" w14:textId="51FDFBDF"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499</w:t>
            </w:r>
          </w:p>
        </w:tc>
        <w:tc>
          <w:tcPr>
            <w:tcW w:w="767" w:type="dxa"/>
            <w:tcBorders>
              <w:top w:val="nil"/>
              <w:left w:val="nil"/>
              <w:bottom w:val="single" w:sz="8" w:space="0" w:color="auto"/>
              <w:right w:val="nil"/>
            </w:tcBorders>
            <w:shd w:val="clear" w:color="auto" w:fill="auto"/>
            <w:noWrap/>
            <w:vAlign w:val="center"/>
            <w:hideMark/>
          </w:tcPr>
          <w:p w14:paraId="6483C26C" w14:textId="00231C59"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135</w:t>
            </w:r>
          </w:p>
        </w:tc>
        <w:tc>
          <w:tcPr>
            <w:tcW w:w="877" w:type="dxa"/>
            <w:tcBorders>
              <w:top w:val="nil"/>
              <w:left w:val="nil"/>
              <w:bottom w:val="single" w:sz="8" w:space="0" w:color="auto"/>
              <w:right w:val="nil"/>
            </w:tcBorders>
            <w:shd w:val="clear" w:color="auto" w:fill="auto"/>
            <w:noWrap/>
            <w:vAlign w:val="center"/>
            <w:hideMark/>
          </w:tcPr>
          <w:p w14:paraId="2DC684B9" w14:textId="5A8721CA"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545</w:t>
            </w:r>
          </w:p>
        </w:tc>
        <w:tc>
          <w:tcPr>
            <w:tcW w:w="711" w:type="dxa"/>
            <w:tcBorders>
              <w:top w:val="nil"/>
              <w:left w:val="nil"/>
              <w:bottom w:val="single" w:sz="8" w:space="0" w:color="auto"/>
              <w:right w:val="nil"/>
            </w:tcBorders>
            <w:shd w:val="clear" w:color="auto" w:fill="auto"/>
            <w:noWrap/>
            <w:vAlign w:val="center"/>
            <w:hideMark/>
          </w:tcPr>
          <w:p w14:paraId="33DE7EBB" w14:textId="2A439AA6"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831</w:t>
            </w:r>
          </w:p>
        </w:tc>
        <w:tc>
          <w:tcPr>
            <w:tcW w:w="754" w:type="dxa"/>
            <w:tcBorders>
              <w:top w:val="nil"/>
              <w:left w:val="nil"/>
              <w:bottom w:val="single" w:sz="8" w:space="0" w:color="auto"/>
              <w:right w:val="nil"/>
            </w:tcBorders>
            <w:shd w:val="clear" w:color="auto" w:fill="auto"/>
            <w:noWrap/>
            <w:vAlign w:val="center"/>
            <w:hideMark/>
          </w:tcPr>
          <w:p w14:paraId="79B09762" w14:textId="732B7C31"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244</w:t>
            </w:r>
          </w:p>
        </w:tc>
        <w:tc>
          <w:tcPr>
            <w:tcW w:w="711" w:type="dxa"/>
            <w:tcBorders>
              <w:top w:val="nil"/>
              <w:left w:val="nil"/>
              <w:bottom w:val="single" w:sz="8" w:space="0" w:color="auto"/>
              <w:right w:val="nil"/>
            </w:tcBorders>
            <w:shd w:val="clear" w:color="auto" w:fill="auto"/>
            <w:noWrap/>
            <w:vAlign w:val="center"/>
            <w:hideMark/>
          </w:tcPr>
          <w:p w14:paraId="06AC8770" w14:textId="61DABE52"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348</w:t>
            </w:r>
          </w:p>
        </w:tc>
        <w:tc>
          <w:tcPr>
            <w:tcW w:w="815" w:type="dxa"/>
            <w:tcBorders>
              <w:top w:val="nil"/>
              <w:left w:val="nil"/>
              <w:bottom w:val="single" w:sz="8" w:space="0" w:color="auto"/>
              <w:right w:val="nil"/>
            </w:tcBorders>
            <w:shd w:val="clear" w:color="auto" w:fill="auto"/>
            <w:noWrap/>
            <w:vAlign w:val="center"/>
            <w:hideMark/>
          </w:tcPr>
          <w:p w14:paraId="23D4787B" w14:textId="1CE77AD7"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942</w:t>
            </w:r>
          </w:p>
        </w:tc>
        <w:tc>
          <w:tcPr>
            <w:tcW w:w="803" w:type="dxa"/>
            <w:tcBorders>
              <w:top w:val="nil"/>
              <w:left w:val="nil"/>
              <w:bottom w:val="single" w:sz="8" w:space="0" w:color="auto"/>
              <w:right w:val="nil"/>
            </w:tcBorders>
            <w:shd w:val="clear" w:color="auto" w:fill="auto"/>
            <w:noWrap/>
            <w:vAlign w:val="center"/>
            <w:hideMark/>
          </w:tcPr>
          <w:p w14:paraId="291EC147" w14:textId="42C1F474"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-1</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420</w:t>
            </w:r>
          </w:p>
        </w:tc>
        <w:tc>
          <w:tcPr>
            <w:tcW w:w="840" w:type="dxa"/>
            <w:tcBorders>
              <w:top w:val="nil"/>
              <w:left w:val="nil"/>
              <w:bottom w:val="single" w:sz="8" w:space="0" w:color="auto"/>
              <w:right w:val="nil"/>
            </w:tcBorders>
            <w:shd w:val="clear" w:color="auto" w:fill="auto"/>
            <w:noWrap/>
            <w:vAlign w:val="center"/>
            <w:hideMark/>
          </w:tcPr>
          <w:p w14:paraId="1BE99C48" w14:textId="18038161" w:rsidR="00D77876" w:rsidRPr="00AB79EE" w:rsidRDefault="00D77876" w:rsidP="00DA32B1">
            <w:pPr>
              <w:spacing w:after="0" w:line="240" w:lineRule="auto"/>
              <w:jc w:val="center"/>
              <w:rPr>
                <w:rFonts w:ascii="Times New Roman" w:eastAsia="Times New Roman" w:hAnsi="Times New Roman" w:cs="Times New Roman"/>
                <w:color w:val="000000"/>
                <w:lang w:eastAsia="en-ID"/>
              </w:rPr>
            </w:pPr>
            <w:r w:rsidRPr="00AB79EE">
              <w:rPr>
                <w:rFonts w:ascii="Times New Roman" w:eastAsia="Times New Roman" w:hAnsi="Times New Roman" w:cs="Times New Roman"/>
                <w:color w:val="000000"/>
                <w:lang w:eastAsia="en-ID"/>
              </w:rPr>
              <w:t>-0</w:t>
            </w:r>
            <w:r w:rsidR="00914A16">
              <w:rPr>
                <w:rFonts w:ascii="Times New Roman" w:eastAsia="Times New Roman" w:hAnsi="Times New Roman" w:cs="Times New Roman"/>
                <w:color w:val="000000"/>
                <w:lang w:eastAsia="en-ID"/>
              </w:rPr>
              <w:t>,</w:t>
            </w:r>
            <w:r w:rsidRPr="00AB79EE">
              <w:rPr>
                <w:rFonts w:ascii="Times New Roman" w:eastAsia="Times New Roman" w:hAnsi="Times New Roman" w:cs="Times New Roman"/>
                <w:color w:val="000000"/>
                <w:lang w:eastAsia="en-ID"/>
              </w:rPr>
              <w:t>151</w:t>
            </w:r>
          </w:p>
        </w:tc>
      </w:tr>
    </w:tbl>
    <w:p w14:paraId="1A72C657" w14:textId="77777777" w:rsidR="001F4A58" w:rsidRDefault="001F4A58" w:rsidP="001F4A58">
      <w:pPr>
        <w:spacing w:after="120" w:line="240" w:lineRule="exact"/>
        <w:ind w:firstLine="432"/>
        <w:jc w:val="both"/>
        <w:rPr>
          <w:rFonts w:ascii="Times New Roman" w:hAnsi="Times New Roman" w:cs="Times New Roman"/>
        </w:rPr>
      </w:pPr>
    </w:p>
    <w:p w14:paraId="434EFAA5" w14:textId="5FCB6F1E" w:rsidR="008E20C9" w:rsidRPr="00883FA1" w:rsidRDefault="00934051" w:rsidP="001F4A58">
      <w:pPr>
        <w:spacing w:after="120" w:line="240" w:lineRule="exact"/>
        <w:ind w:firstLine="432"/>
        <w:jc w:val="both"/>
        <w:rPr>
          <w:rFonts w:ascii="Times New Roman" w:hAnsi="Times New Roman" w:cs="Times New Roman"/>
        </w:rPr>
      </w:pPr>
      <w:r w:rsidRPr="42ACF185">
        <w:rPr>
          <w:rFonts w:ascii="Times New Roman" w:hAnsi="Times New Roman" w:cs="Times New Roman"/>
        </w:rPr>
        <w:t xml:space="preserve">Berdasarkan perhitungan bobot investasi pada 9 opsi portofolio menggunakan model CAPM, opsi pertama dan ke dua yang mencakup saham BMTR, CFIN, </w:t>
      </w:r>
      <w:proofErr w:type="gramStart"/>
      <w:r w:rsidRPr="42ACF185">
        <w:rPr>
          <w:rFonts w:ascii="Times New Roman" w:hAnsi="Times New Roman" w:cs="Times New Roman"/>
        </w:rPr>
        <w:t>dan  BRPT</w:t>
      </w:r>
      <w:proofErr w:type="gramEnd"/>
      <w:r w:rsidRPr="42ACF185">
        <w:rPr>
          <w:rFonts w:ascii="Times New Roman" w:hAnsi="Times New Roman" w:cs="Times New Roman"/>
        </w:rPr>
        <w:t xml:space="preserve"> memiliki bobot yang </w:t>
      </w:r>
      <w:r w:rsidRPr="42ACF185">
        <w:rPr>
          <w:rFonts w:ascii="Times New Roman" w:hAnsi="Times New Roman" w:cs="Times New Roman"/>
          <w:i/>
          <w:iCs/>
        </w:rPr>
        <w:t>relative</w:t>
      </w:r>
      <w:r w:rsidRPr="42ACF185">
        <w:rPr>
          <w:rFonts w:ascii="Times New Roman" w:hAnsi="Times New Roman" w:cs="Times New Roman"/>
        </w:rPr>
        <w:t xml:space="preserve"> sederhana dan tidak memiliki bobot </w:t>
      </w:r>
      <w:r w:rsidRPr="42ACF185">
        <w:rPr>
          <w:rFonts w:ascii="Times New Roman" w:hAnsi="Times New Roman" w:cs="Times New Roman"/>
          <w:i/>
          <w:iCs/>
        </w:rPr>
        <w:t>negative</w:t>
      </w:r>
      <w:r w:rsidRPr="42ACF185">
        <w:rPr>
          <w:rFonts w:ascii="Times New Roman" w:hAnsi="Times New Roman" w:cs="Times New Roman"/>
        </w:rPr>
        <w:t xml:space="preserve">. Sedangkan, opsi lainnya memiliki bobot </w:t>
      </w:r>
      <w:r w:rsidRPr="42ACF185">
        <w:rPr>
          <w:rFonts w:ascii="Times New Roman" w:hAnsi="Times New Roman" w:cs="Times New Roman"/>
          <w:i/>
          <w:iCs/>
        </w:rPr>
        <w:t>negative</w:t>
      </w:r>
      <w:r w:rsidRPr="42ACF185">
        <w:rPr>
          <w:rFonts w:ascii="Times New Roman" w:hAnsi="Times New Roman" w:cs="Times New Roman"/>
        </w:rPr>
        <w:t xml:space="preserve"> menunjukkan strategi </w:t>
      </w:r>
      <w:r w:rsidRPr="42ACF185">
        <w:rPr>
          <w:rFonts w:ascii="Times New Roman" w:hAnsi="Times New Roman" w:cs="Times New Roman"/>
          <w:i/>
          <w:iCs/>
        </w:rPr>
        <w:t>short-selling</w:t>
      </w:r>
      <w:r w:rsidRPr="42ACF185">
        <w:rPr>
          <w:rFonts w:ascii="Times New Roman" w:hAnsi="Times New Roman" w:cs="Times New Roman"/>
        </w:rPr>
        <w:t xml:space="preserve"> atau </w:t>
      </w:r>
      <w:r w:rsidRPr="42ACF185">
        <w:rPr>
          <w:rFonts w:ascii="Times New Roman" w:hAnsi="Times New Roman" w:cs="Times New Roman"/>
          <w:i/>
          <w:iCs/>
        </w:rPr>
        <w:t>hedging</w:t>
      </w:r>
      <w:r w:rsidRPr="42ACF185">
        <w:rPr>
          <w:rFonts w:ascii="Times New Roman" w:hAnsi="Times New Roman" w:cs="Times New Roman"/>
        </w:rPr>
        <w:t>. Apabila diilustrasikan investasi pada opsi ke dua dengan total dana sebesar Rp100.000.000</w:t>
      </w:r>
      <w:r w:rsidR="00474273" w:rsidRPr="42ACF185">
        <w:rPr>
          <w:rFonts w:ascii="Times New Roman" w:hAnsi="Times New Roman" w:cs="Times New Roman"/>
        </w:rPr>
        <w:t>,</w:t>
      </w:r>
      <w:r w:rsidRPr="42ACF185">
        <w:rPr>
          <w:rFonts w:ascii="Times New Roman" w:hAnsi="Times New Roman" w:cs="Times New Roman"/>
        </w:rPr>
        <w:t xml:space="preserve"> dana tersebut dialokasikan Rp6.100.000 untuk saham BMTR, Rp57.000.000 untuk saham CFIN, dan Rp36.900.000 untuk saham BRPT.</w:t>
      </w:r>
      <w:r w:rsidR="59DCAEFA" w:rsidRPr="42ACF185">
        <w:rPr>
          <w:rFonts w:ascii="Times New Roman" w:hAnsi="Times New Roman" w:cs="Times New Roman"/>
        </w:rPr>
        <w:t xml:space="preserve"> </w:t>
      </w:r>
    </w:p>
    <w:p w14:paraId="6C3C800F" w14:textId="77777777" w:rsidR="008A6398" w:rsidRDefault="008A6398" w:rsidP="00DA32B1">
      <w:pPr>
        <w:spacing w:after="0" w:line="240" w:lineRule="auto"/>
        <w:jc w:val="center"/>
        <w:rPr>
          <w:rFonts w:ascii="Times New Roman" w:hAnsi="Times New Roman" w:cs="Times New Roman"/>
          <w:b/>
          <w:bCs/>
          <w:sz w:val="18"/>
          <w:szCs w:val="18"/>
        </w:rPr>
      </w:pPr>
    </w:p>
    <w:p w14:paraId="3630BDA3" w14:textId="0A7515A2" w:rsidR="00934051" w:rsidRPr="00C6106E" w:rsidRDefault="00160577" w:rsidP="00DA32B1">
      <w:pPr>
        <w:spacing w:after="0" w:line="240" w:lineRule="auto"/>
        <w:jc w:val="center"/>
        <w:rPr>
          <w:rFonts w:ascii="Times New Roman" w:hAnsi="Times New Roman" w:cs="Times New Roman"/>
          <w:sz w:val="18"/>
          <w:szCs w:val="18"/>
        </w:rPr>
      </w:pPr>
      <w:r w:rsidRPr="00C6106E">
        <w:rPr>
          <w:rFonts w:ascii="Times New Roman" w:hAnsi="Times New Roman" w:cs="Times New Roman"/>
          <w:b/>
          <w:bCs/>
          <w:sz w:val="18"/>
          <w:szCs w:val="18"/>
        </w:rPr>
        <w:t>Tabel 7.</w:t>
      </w:r>
      <w:r w:rsidRPr="00C6106E">
        <w:rPr>
          <w:rFonts w:ascii="Times New Roman" w:hAnsi="Times New Roman" w:cs="Times New Roman"/>
          <w:sz w:val="18"/>
          <w:szCs w:val="18"/>
        </w:rPr>
        <w:t xml:space="preserve"> Analisis kinerja portofolio dengan </w:t>
      </w:r>
      <w:r w:rsidR="001E1CFB">
        <w:rPr>
          <w:rFonts w:ascii="Times New Roman" w:hAnsi="Times New Roman" w:cs="Times New Roman"/>
          <w:i/>
          <w:iCs/>
          <w:sz w:val="18"/>
          <w:szCs w:val="18"/>
        </w:rPr>
        <w:t>Sharpe Ratio</w:t>
      </w:r>
    </w:p>
    <w:tbl>
      <w:tblPr>
        <w:tblW w:w="5528" w:type="dxa"/>
        <w:jc w:val="center"/>
        <w:tblLook w:val="04A0" w:firstRow="1" w:lastRow="0" w:firstColumn="1" w:lastColumn="0" w:noHBand="0" w:noVBand="1"/>
      </w:tblPr>
      <w:tblGrid>
        <w:gridCol w:w="1109"/>
        <w:gridCol w:w="960"/>
        <w:gridCol w:w="1261"/>
        <w:gridCol w:w="711"/>
        <w:gridCol w:w="1487"/>
      </w:tblGrid>
      <w:tr w:rsidR="00321E41" w:rsidRPr="007B3D28" w14:paraId="77D92189" w14:textId="77777777" w:rsidTr="00321E41">
        <w:trPr>
          <w:trHeight w:val="300"/>
          <w:jc w:val="center"/>
        </w:trPr>
        <w:tc>
          <w:tcPr>
            <w:tcW w:w="1109" w:type="dxa"/>
            <w:tcBorders>
              <w:top w:val="single" w:sz="8" w:space="0" w:color="auto"/>
              <w:left w:val="nil"/>
              <w:bottom w:val="single" w:sz="8" w:space="0" w:color="auto"/>
              <w:right w:val="nil"/>
            </w:tcBorders>
            <w:shd w:val="clear" w:color="auto" w:fill="auto"/>
            <w:noWrap/>
            <w:vAlign w:val="center"/>
            <w:hideMark/>
          </w:tcPr>
          <w:p w14:paraId="57C7CE2C" w14:textId="77777777"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lastRenderedPageBreak/>
              <w:t>Opsi Portofolio</w:t>
            </w:r>
          </w:p>
        </w:tc>
        <w:tc>
          <w:tcPr>
            <w:tcW w:w="960" w:type="dxa"/>
            <w:tcBorders>
              <w:top w:val="single" w:sz="8" w:space="0" w:color="auto"/>
              <w:left w:val="nil"/>
              <w:bottom w:val="single" w:sz="8" w:space="0" w:color="auto"/>
              <w:right w:val="nil"/>
            </w:tcBorders>
            <w:shd w:val="clear" w:color="auto" w:fill="auto"/>
            <w:noWrap/>
            <w:vAlign w:val="center"/>
            <w:hideMark/>
          </w:tcPr>
          <w:p w14:paraId="273D54CA" w14:textId="77777777"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Rpi</w:t>
            </w:r>
          </w:p>
        </w:tc>
        <w:tc>
          <w:tcPr>
            <w:tcW w:w="1261" w:type="dxa"/>
            <w:tcBorders>
              <w:top w:val="single" w:sz="8" w:space="0" w:color="auto"/>
              <w:left w:val="nil"/>
              <w:bottom w:val="single" w:sz="8" w:space="0" w:color="auto"/>
              <w:right w:val="nil"/>
            </w:tcBorders>
            <w:shd w:val="clear" w:color="auto" w:fill="auto"/>
            <w:noWrap/>
            <w:vAlign w:val="center"/>
            <w:hideMark/>
          </w:tcPr>
          <w:p w14:paraId="76EA84F3" w14:textId="77777777"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Rf</w:t>
            </w:r>
          </w:p>
        </w:tc>
        <w:tc>
          <w:tcPr>
            <w:tcW w:w="711" w:type="dxa"/>
            <w:tcBorders>
              <w:top w:val="single" w:sz="8" w:space="0" w:color="auto"/>
              <w:left w:val="nil"/>
              <w:bottom w:val="single" w:sz="8" w:space="0" w:color="auto"/>
              <w:right w:val="nil"/>
            </w:tcBorders>
            <w:shd w:val="clear" w:color="auto" w:fill="auto"/>
            <w:noWrap/>
            <w:vAlign w:val="center"/>
            <w:hideMark/>
          </w:tcPr>
          <w:p w14:paraId="1DFB47A1" w14:textId="77777777"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Sdpi</w:t>
            </w:r>
          </w:p>
        </w:tc>
        <w:tc>
          <w:tcPr>
            <w:tcW w:w="1487" w:type="dxa"/>
            <w:tcBorders>
              <w:top w:val="single" w:sz="8" w:space="0" w:color="auto"/>
              <w:left w:val="nil"/>
              <w:bottom w:val="single" w:sz="8" w:space="0" w:color="auto"/>
              <w:right w:val="nil"/>
            </w:tcBorders>
            <w:shd w:val="clear" w:color="auto" w:fill="auto"/>
            <w:noWrap/>
            <w:vAlign w:val="center"/>
            <w:hideMark/>
          </w:tcPr>
          <w:p w14:paraId="4BF7ADF3" w14:textId="01A9709B" w:rsidR="00321E41" w:rsidRPr="00A16AF2" w:rsidRDefault="001E1CFB" w:rsidP="00DA32B1">
            <w:pPr>
              <w:spacing w:after="0" w:line="240" w:lineRule="auto"/>
              <w:jc w:val="center"/>
              <w:rPr>
                <w:rFonts w:ascii="Times New Roman" w:eastAsia="Times New Roman" w:hAnsi="Times New Roman" w:cs="Times New Roman"/>
                <w:i/>
                <w:iCs/>
                <w:color w:val="000000"/>
                <w:lang w:eastAsia="en-ID"/>
              </w:rPr>
            </w:pPr>
            <w:r>
              <w:rPr>
                <w:rFonts w:ascii="Times New Roman" w:eastAsia="Times New Roman" w:hAnsi="Times New Roman" w:cs="Times New Roman"/>
                <w:i/>
                <w:iCs/>
                <w:color w:val="000000"/>
                <w:lang w:eastAsia="en-ID"/>
              </w:rPr>
              <w:t>Sharpe Ratio</w:t>
            </w:r>
          </w:p>
        </w:tc>
      </w:tr>
      <w:tr w:rsidR="00321E41" w:rsidRPr="007B3D28" w14:paraId="34B14087" w14:textId="77777777" w:rsidTr="00321E41">
        <w:trPr>
          <w:trHeight w:val="288"/>
          <w:jc w:val="center"/>
        </w:trPr>
        <w:tc>
          <w:tcPr>
            <w:tcW w:w="1109" w:type="dxa"/>
            <w:tcBorders>
              <w:top w:val="nil"/>
              <w:left w:val="nil"/>
              <w:bottom w:val="nil"/>
              <w:right w:val="nil"/>
            </w:tcBorders>
            <w:shd w:val="clear" w:color="auto" w:fill="auto"/>
            <w:noWrap/>
            <w:vAlign w:val="center"/>
            <w:hideMark/>
          </w:tcPr>
          <w:p w14:paraId="5FE871F0" w14:textId="77777777"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1</w:t>
            </w:r>
          </w:p>
        </w:tc>
        <w:tc>
          <w:tcPr>
            <w:tcW w:w="960" w:type="dxa"/>
            <w:tcBorders>
              <w:top w:val="nil"/>
              <w:left w:val="nil"/>
              <w:bottom w:val="nil"/>
              <w:right w:val="nil"/>
            </w:tcBorders>
            <w:shd w:val="clear" w:color="auto" w:fill="auto"/>
            <w:noWrap/>
            <w:vAlign w:val="center"/>
            <w:hideMark/>
          </w:tcPr>
          <w:p w14:paraId="7367F70D" w14:textId="7A155FC9"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002</w:t>
            </w:r>
          </w:p>
        </w:tc>
        <w:tc>
          <w:tcPr>
            <w:tcW w:w="1261" w:type="dxa"/>
            <w:tcBorders>
              <w:top w:val="nil"/>
              <w:left w:val="nil"/>
              <w:bottom w:val="nil"/>
              <w:right w:val="nil"/>
            </w:tcBorders>
            <w:shd w:val="clear" w:color="auto" w:fill="auto"/>
            <w:noWrap/>
            <w:vAlign w:val="center"/>
            <w:hideMark/>
          </w:tcPr>
          <w:p w14:paraId="767D9904" w14:textId="3F80630E"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00000126</w:t>
            </w:r>
          </w:p>
        </w:tc>
        <w:tc>
          <w:tcPr>
            <w:tcW w:w="711" w:type="dxa"/>
            <w:tcBorders>
              <w:top w:val="nil"/>
              <w:left w:val="nil"/>
              <w:bottom w:val="nil"/>
              <w:right w:val="nil"/>
            </w:tcBorders>
            <w:shd w:val="clear" w:color="auto" w:fill="auto"/>
            <w:noWrap/>
            <w:vAlign w:val="center"/>
            <w:hideMark/>
          </w:tcPr>
          <w:p w14:paraId="4B6432DA" w14:textId="68FD0F7F"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028</w:t>
            </w:r>
          </w:p>
        </w:tc>
        <w:tc>
          <w:tcPr>
            <w:tcW w:w="1487" w:type="dxa"/>
            <w:tcBorders>
              <w:top w:val="nil"/>
              <w:left w:val="nil"/>
              <w:bottom w:val="nil"/>
              <w:right w:val="nil"/>
            </w:tcBorders>
            <w:shd w:val="clear" w:color="auto" w:fill="auto"/>
            <w:noWrap/>
            <w:vAlign w:val="center"/>
            <w:hideMark/>
          </w:tcPr>
          <w:p w14:paraId="5DFFAD89" w14:textId="6C2513D5"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hAnsi="Times New Roman" w:cs="Times New Roman"/>
                <w:color w:val="000000"/>
              </w:rPr>
              <w:t>0</w:t>
            </w:r>
            <w:r w:rsidR="00F36C81">
              <w:rPr>
                <w:rFonts w:ascii="Times New Roman" w:hAnsi="Times New Roman" w:cs="Times New Roman"/>
                <w:color w:val="000000"/>
              </w:rPr>
              <w:t>,</w:t>
            </w:r>
            <w:r w:rsidRPr="007B3D28">
              <w:rPr>
                <w:rFonts w:ascii="Times New Roman" w:hAnsi="Times New Roman" w:cs="Times New Roman"/>
                <w:color w:val="000000"/>
              </w:rPr>
              <w:t>06489</w:t>
            </w:r>
          </w:p>
        </w:tc>
      </w:tr>
      <w:tr w:rsidR="00321E41" w:rsidRPr="007B3D28" w14:paraId="0F398D6D" w14:textId="77777777" w:rsidTr="00321E41">
        <w:trPr>
          <w:trHeight w:val="288"/>
          <w:jc w:val="center"/>
        </w:trPr>
        <w:tc>
          <w:tcPr>
            <w:tcW w:w="1109" w:type="dxa"/>
            <w:tcBorders>
              <w:top w:val="nil"/>
              <w:left w:val="nil"/>
              <w:bottom w:val="nil"/>
              <w:right w:val="nil"/>
            </w:tcBorders>
            <w:shd w:val="clear" w:color="auto" w:fill="auto"/>
            <w:noWrap/>
            <w:vAlign w:val="center"/>
            <w:hideMark/>
          </w:tcPr>
          <w:p w14:paraId="0F055A21" w14:textId="77777777"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2</w:t>
            </w:r>
          </w:p>
        </w:tc>
        <w:tc>
          <w:tcPr>
            <w:tcW w:w="960" w:type="dxa"/>
            <w:tcBorders>
              <w:top w:val="nil"/>
              <w:left w:val="nil"/>
              <w:bottom w:val="nil"/>
              <w:right w:val="nil"/>
            </w:tcBorders>
            <w:shd w:val="clear" w:color="auto" w:fill="auto"/>
            <w:noWrap/>
            <w:vAlign w:val="center"/>
            <w:hideMark/>
          </w:tcPr>
          <w:p w14:paraId="5B5F6AB8" w14:textId="5FD77DF9"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002</w:t>
            </w:r>
          </w:p>
        </w:tc>
        <w:tc>
          <w:tcPr>
            <w:tcW w:w="1261" w:type="dxa"/>
            <w:tcBorders>
              <w:top w:val="nil"/>
              <w:left w:val="nil"/>
              <w:bottom w:val="nil"/>
              <w:right w:val="nil"/>
            </w:tcBorders>
            <w:shd w:val="clear" w:color="auto" w:fill="auto"/>
            <w:noWrap/>
            <w:vAlign w:val="center"/>
            <w:hideMark/>
          </w:tcPr>
          <w:p w14:paraId="768E00AA" w14:textId="27EDCC1A"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00000126</w:t>
            </w:r>
          </w:p>
        </w:tc>
        <w:tc>
          <w:tcPr>
            <w:tcW w:w="711" w:type="dxa"/>
            <w:tcBorders>
              <w:top w:val="nil"/>
              <w:left w:val="nil"/>
              <w:bottom w:val="nil"/>
              <w:right w:val="nil"/>
            </w:tcBorders>
            <w:shd w:val="clear" w:color="auto" w:fill="auto"/>
            <w:noWrap/>
            <w:vAlign w:val="center"/>
            <w:hideMark/>
          </w:tcPr>
          <w:p w14:paraId="40BC6235" w14:textId="29A5364E"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021</w:t>
            </w:r>
          </w:p>
        </w:tc>
        <w:tc>
          <w:tcPr>
            <w:tcW w:w="1487" w:type="dxa"/>
            <w:tcBorders>
              <w:top w:val="nil"/>
              <w:left w:val="nil"/>
              <w:bottom w:val="nil"/>
              <w:right w:val="nil"/>
            </w:tcBorders>
            <w:shd w:val="clear" w:color="auto" w:fill="auto"/>
            <w:noWrap/>
            <w:vAlign w:val="center"/>
            <w:hideMark/>
          </w:tcPr>
          <w:p w14:paraId="16106D30" w14:textId="15C505FE"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hAnsi="Times New Roman" w:cs="Times New Roman"/>
                <w:color w:val="000000"/>
              </w:rPr>
              <w:t>0</w:t>
            </w:r>
            <w:r w:rsidR="00F36C81">
              <w:rPr>
                <w:rFonts w:ascii="Times New Roman" w:hAnsi="Times New Roman" w:cs="Times New Roman"/>
                <w:color w:val="000000"/>
              </w:rPr>
              <w:t>,</w:t>
            </w:r>
            <w:r w:rsidRPr="007B3D28">
              <w:rPr>
                <w:rFonts w:ascii="Times New Roman" w:hAnsi="Times New Roman" w:cs="Times New Roman"/>
                <w:color w:val="000000"/>
              </w:rPr>
              <w:t>07289</w:t>
            </w:r>
          </w:p>
        </w:tc>
      </w:tr>
      <w:tr w:rsidR="00321E41" w:rsidRPr="007B3D28" w14:paraId="471D93D0" w14:textId="77777777" w:rsidTr="00321E41">
        <w:trPr>
          <w:trHeight w:val="288"/>
          <w:jc w:val="center"/>
        </w:trPr>
        <w:tc>
          <w:tcPr>
            <w:tcW w:w="1109" w:type="dxa"/>
            <w:tcBorders>
              <w:top w:val="nil"/>
              <w:left w:val="nil"/>
              <w:bottom w:val="nil"/>
              <w:right w:val="nil"/>
            </w:tcBorders>
            <w:shd w:val="clear" w:color="auto" w:fill="auto"/>
            <w:noWrap/>
            <w:vAlign w:val="center"/>
            <w:hideMark/>
          </w:tcPr>
          <w:p w14:paraId="2DF350E9" w14:textId="77777777"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3</w:t>
            </w:r>
          </w:p>
        </w:tc>
        <w:tc>
          <w:tcPr>
            <w:tcW w:w="960" w:type="dxa"/>
            <w:tcBorders>
              <w:top w:val="nil"/>
              <w:left w:val="nil"/>
              <w:bottom w:val="nil"/>
              <w:right w:val="nil"/>
            </w:tcBorders>
            <w:shd w:val="clear" w:color="auto" w:fill="auto"/>
            <w:noWrap/>
            <w:vAlign w:val="center"/>
            <w:hideMark/>
          </w:tcPr>
          <w:p w14:paraId="6A73CAF7" w14:textId="09B134A8"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006</w:t>
            </w:r>
          </w:p>
        </w:tc>
        <w:tc>
          <w:tcPr>
            <w:tcW w:w="1261" w:type="dxa"/>
            <w:tcBorders>
              <w:top w:val="nil"/>
              <w:left w:val="nil"/>
              <w:bottom w:val="nil"/>
              <w:right w:val="nil"/>
            </w:tcBorders>
            <w:shd w:val="clear" w:color="auto" w:fill="auto"/>
            <w:noWrap/>
            <w:vAlign w:val="center"/>
            <w:hideMark/>
          </w:tcPr>
          <w:p w14:paraId="773E5B24" w14:textId="064BFA10"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00000126</w:t>
            </w:r>
          </w:p>
        </w:tc>
        <w:tc>
          <w:tcPr>
            <w:tcW w:w="711" w:type="dxa"/>
            <w:tcBorders>
              <w:top w:val="nil"/>
              <w:left w:val="nil"/>
              <w:bottom w:val="nil"/>
              <w:right w:val="nil"/>
            </w:tcBorders>
            <w:shd w:val="clear" w:color="auto" w:fill="auto"/>
            <w:noWrap/>
            <w:vAlign w:val="center"/>
            <w:hideMark/>
          </w:tcPr>
          <w:p w14:paraId="2E3B661F" w14:textId="0CEF7972"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062</w:t>
            </w:r>
          </w:p>
        </w:tc>
        <w:tc>
          <w:tcPr>
            <w:tcW w:w="1487" w:type="dxa"/>
            <w:tcBorders>
              <w:top w:val="nil"/>
              <w:left w:val="nil"/>
              <w:bottom w:val="nil"/>
              <w:right w:val="nil"/>
            </w:tcBorders>
            <w:shd w:val="clear" w:color="auto" w:fill="auto"/>
            <w:noWrap/>
            <w:vAlign w:val="center"/>
            <w:hideMark/>
          </w:tcPr>
          <w:p w14:paraId="37C9786C" w14:textId="4CEB7B8D"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hAnsi="Times New Roman" w:cs="Times New Roman"/>
                <w:color w:val="000000"/>
              </w:rPr>
              <w:t>0</w:t>
            </w:r>
            <w:r w:rsidR="00F36C81">
              <w:rPr>
                <w:rFonts w:ascii="Times New Roman" w:hAnsi="Times New Roman" w:cs="Times New Roman"/>
                <w:color w:val="000000"/>
              </w:rPr>
              <w:t>,</w:t>
            </w:r>
            <w:r w:rsidRPr="007B3D28">
              <w:rPr>
                <w:rFonts w:ascii="Times New Roman" w:hAnsi="Times New Roman" w:cs="Times New Roman"/>
                <w:color w:val="000000"/>
              </w:rPr>
              <w:t>10493</w:t>
            </w:r>
          </w:p>
        </w:tc>
      </w:tr>
      <w:tr w:rsidR="00321E41" w:rsidRPr="007B3D28" w14:paraId="6A1D57D6" w14:textId="77777777" w:rsidTr="00321E41">
        <w:trPr>
          <w:trHeight w:val="288"/>
          <w:jc w:val="center"/>
        </w:trPr>
        <w:tc>
          <w:tcPr>
            <w:tcW w:w="1109" w:type="dxa"/>
            <w:tcBorders>
              <w:top w:val="nil"/>
              <w:left w:val="nil"/>
              <w:bottom w:val="nil"/>
              <w:right w:val="nil"/>
            </w:tcBorders>
            <w:shd w:val="clear" w:color="auto" w:fill="auto"/>
            <w:noWrap/>
            <w:vAlign w:val="center"/>
            <w:hideMark/>
          </w:tcPr>
          <w:p w14:paraId="54BC5E77" w14:textId="77777777"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4</w:t>
            </w:r>
          </w:p>
        </w:tc>
        <w:tc>
          <w:tcPr>
            <w:tcW w:w="960" w:type="dxa"/>
            <w:tcBorders>
              <w:top w:val="nil"/>
              <w:left w:val="nil"/>
              <w:bottom w:val="nil"/>
              <w:right w:val="nil"/>
            </w:tcBorders>
            <w:shd w:val="clear" w:color="auto" w:fill="auto"/>
            <w:noWrap/>
            <w:vAlign w:val="center"/>
            <w:hideMark/>
          </w:tcPr>
          <w:p w14:paraId="5980D525" w14:textId="50A5F80C"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004</w:t>
            </w:r>
          </w:p>
        </w:tc>
        <w:tc>
          <w:tcPr>
            <w:tcW w:w="1261" w:type="dxa"/>
            <w:tcBorders>
              <w:top w:val="nil"/>
              <w:left w:val="nil"/>
              <w:bottom w:val="nil"/>
              <w:right w:val="nil"/>
            </w:tcBorders>
            <w:shd w:val="clear" w:color="auto" w:fill="auto"/>
            <w:noWrap/>
            <w:vAlign w:val="center"/>
            <w:hideMark/>
          </w:tcPr>
          <w:p w14:paraId="3E7DC515" w14:textId="3C218BF4"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00000126</w:t>
            </w:r>
          </w:p>
        </w:tc>
        <w:tc>
          <w:tcPr>
            <w:tcW w:w="711" w:type="dxa"/>
            <w:tcBorders>
              <w:top w:val="nil"/>
              <w:left w:val="nil"/>
              <w:bottom w:val="nil"/>
              <w:right w:val="nil"/>
            </w:tcBorders>
            <w:shd w:val="clear" w:color="auto" w:fill="auto"/>
            <w:noWrap/>
            <w:vAlign w:val="center"/>
            <w:hideMark/>
          </w:tcPr>
          <w:p w14:paraId="79FE8BE5" w14:textId="1D05BA40"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042</w:t>
            </w:r>
          </w:p>
        </w:tc>
        <w:tc>
          <w:tcPr>
            <w:tcW w:w="1487" w:type="dxa"/>
            <w:tcBorders>
              <w:top w:val="nil"/>
              <w:left w:val="nil"/>
              <w:bottom w:val="nil"/>
              <w:right w:val="nil"/>
            </w:tcBorders>
            <w:shd w:val="clear" w:color="auto" w:fill="auto"/>
            <w:noWrap/>
            <w:vAlign w:val="center"/>
            <w:hideMark/>
          </w:tcPr>
          <w:p w14:paraId="3549C528" w14:textId="05E8D327" w:rsidR="00321E41" w:rsidRPr="007B3D28" w:rsidRDefault="00321E41" w:rsidP="00DA32B1">
            <w:pPr>
              <w:spacing w:after="0" w:line="240" w:lineRule="auto"/>
              <w:jc w:val="center"/>
              <w:rPr>
                <w:rFonts w:ascii="Times New Roman" w:eastAsia="Times New Roman" w:hAnsi="Times New Roman" w:cs="Times New Roman"/>
                <w:lang w:eastAsia="en-ID"/>
              </w:rPr>
            </w:pPr>
            <w:r w:rsidRPr="007B3D28">
              <w:rPr>
                <w:rFonts w:ascii="Times New Roman" w:hAnsi="Times New Roman" w:cs="Times New Roman"/>
              </w:rPr>
              <w:t>0</w:t>
            </w:r>
            <w:r w:rsidR="00F36C81">
              <w:rPr>
                <w:rFonts w:ascii="Times New Roman" w:hAnsi="Times New Roman" w:cs="Times New Roman"/>
              </w:rPr>
              <w:t>,</w:t>
            </w:r>
            <w:r w:rsidRPr="007B3D28">
              <w:rPr>
                <w:rFonts w:ascii="Times New Roman" w:hAnsi="Times New Roman" w:cs="Times New Roman"/>
              </w:rPr>
              <w:t>10621</w:t>
            </w:r>
          </w:p>
        </w:tc>
      </w:tr>
      <w:tr w:rsidR="00321E41" w:rsidRPr="007B3D28" w14:paraId="105B6987" w14:textId="77777777" w:rsidTr="00321E41">
        <w:trPr>
          <w:trHeight w:val="288"/>
          <w:jc w:val="center"/>
        </w:trPr>
        <w:tc>
          <w:tcPr>
            <w:tcW w:w="1109" w:type="dxa"/>
            <w:tcBorders>
              <w:top w:val="nil"/>
              <w:left w:val="nil"/>
              <w:bottom w:val="nil"/>
              <w:right w:val="nil"/>
            </w:tcBorders>
            <w:shd w:val="clear" w:color="auto" w:fill="auto"/>
            <w:noWrap/>
            <w:vAlign w:val="center"/>
            <w:hideMark/>
          </w:tcPr>
          <w:p w14:paraId="02BF9173" w14:textId="77777777"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5</w:t>
            </w:r>
          </w:p>
        </w:tc>
        <w:tc>
          <w:tcPr>
            <w:tcW w:w="960" w:type="dxa"/>
            <w:tcBorders>
              <w:top w:val="nil"/>
              <w:left w:val="nil"/>
              <w:bottom w:val="nil"/>
              <w:right w:val="nil"/>
            </w:tcBorders>
            <w:shd w:val="clear" w:color="auto" w:fill="auto"/>
            <w:noWrap/>
            <w:vAlign w:val="center"/>
            <w:hideMark/>
          </w:tcPr>
          <w:p w14:paraId="0A3BA10D" w14:textId="7FB46DB6"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004</w:t>
            </w:r>
          </w:p>
        </w:tc>
        <w:tc>
          <w:tcPr>
            <w:tcW w:w="1261" w:type="dxa"/>
            <w:tcBorders>
              <w:top w:val="nil"/>
              <w:left w:val="nil"/>
              <w:bottom w:val="nil"/>
              <w:right w:val="nil"/>
            </w:tcBorders>
            <w:shd w:val="clear" w:color="auto" w:fill="auto"/>
            <w:noWrap/>
            <w:vAlign w:val="center"/>
            <w:hideMark/>
          </w:tcPr>
          <w:p w14:paraId="2C9E3303" w14:textId="7EB2FD26"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00000126</w:t>
            </w:r>
          </w:p>
        </w:tc>
        <w:tc>
          <w:tcPr>
            <w:tcW w:w="711" w:type="dxa"/>
            <w:tcBorders>
              <w:top w:val="nil"/>
              <w:left w:val="nil"/>
              <w:bottom w:val="nil"/>
              <w:right w:val="nil"/>
            </w:tcBorders>
            <w:shd w:val="clear" w:color="auto" w:fill="auto"/>
            <w:noWrap/>
            <w:vAlign w:val="center"/>
            <w:hideMark/>
          </w:tcPr>
          <w:p w14:paraId="4C17C8E8" w14:textId="0EC052B3"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038</w:t>
            </w:r>
          </w:p>
        </w:tc>
        <w:tc>
          <w:tcPr>
            <w:tcW w:w="1487" w:type="dxa"/>
            <w:tcBorders>
              <w:top w:val="nil"/>
              <w:left w:val="nil"/>
              <w:bottom w:val="nil"/>
              <w:right w:val="nil"/>
            </w:tcBorders>
            <w:shd w:val="clear" w:color="auto" w:fill="auto"/>
            <w:noWrap/>
            <w:vAlign w:val="center"/>
            <w:hideMark/>
          </w:tcPr>
          <w:p w14:paraId="47833A2B" w14:textId="24837359"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hAnsi="Times New Roman" w:cs="Times New Roman"/>
                <w:color w:val="000000"/>
              </w:rPr>
              <w:t>0</w:t>
            </w:r>
            <w:r w:rsidR="00F36C81">
              <w:rPr>
                <w:rFonts w:ascii="Times New Roman" w:hAnsi="Times New Roman" w:cs="Times New Roman"/>
                <w:color w:val="000000"/>
              </w:rPr>
              <w:t>,</w:t>
            </w:r>
            <w:r w:rsidRPr="007B3D28">
              <w:rPr>
                <w:rFonts w:ascii="Times New Roman" w:hAnsi="Times New Roman" w:cs="Times New Roman"/>
                <w:color w:val="000000"/>
              </w:rPr>
              <w:t>10678</w:t>
            </w:r>
          </w:p>
        </w:tc>
      </w:tr>
      <w:tr w:rsidR="00321E41" w:rsidRPr="007B3D28" w14:paraId="7F09E1A2" w14:textId="77777777" w:rsidTr="00321E41">
        <w:trPr>
          <w:trHeight w:val="288"/>
          <w:jc w:val="center"/>
        </w:trPr>
        <w:tc>
          <w:tcPr>
            <w:tcW w:w="1109" w:type="dxa"/>
            <w:tcBorders>
              <w:top w:val="nil"/>
              <w:left w:val="nil"/>
              <w:bottom w:val="nil"/>
              <w:right w:val="nil"/>
            </w:tcBorders>
            <w:shd w:val="clear" w:color="auto" w:fill="auto"/>
            <w:noWrap/>
            <w:vAlign w:val="center"/>
            <w:hideMark/>
          </w:tcPr>
          <w:p w14:paraId="1DEC14B8" w14:textId="77777777"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6</w:t>
            </w:r>
          </w:p>
        </w:tc>
        <w:tc>
          <w:tcPr>
            <w:tcW w:w="960" w:type="dxa"/>
            <w:tcBorders>
              <w:top w:val="nil"/>
              <w:left w:val="nil"/>
              <w:bottom w:val="nil"/>
              <w:right w:val="nil"/>
            </w:tcBorders>
            <w:shd w:val="clear" w:color="auto" w:fill="auto"/>
            <w:noWrap/>
            <w:vAlign w:val="center"/>
            <w:hideMark/>
          </w:tcPr>
          <w:p w14:paraId="04E3A4EC" w14:textId="3F01E162"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004</w:t>
            </w:r>
          </w:p>
        </w:tc>
        <w:tc>
          <w:tcPr>
            <w:tcW w:w="1261" w:type="dxa"/>
            <w:tcBorders>
              <w:top w:val="nil"/>
              <w:left w:val="nil"/>
              <w:bottom w:val="nil"/>
              <w:right w:val="nil"/>
            </w:tcBorders>
            <w:shd w:val="clear" w:color="auto" w:fill="auto"/>
            <w:noWrap/>
            <w:vAlign w:val="center"/>
            <w:hideMark/>
          </w:tcPr>
          <w:p w14:paraId="2C3AAF8D" w14:textId="1830FD83"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00000126</w:t>
            </w:r>
          </w:p>
        </w:tc>
        <w:tc>
          <w:tcPr>
            <w:tcW w:w="711" w:type="dxa"/>
            <w:tcBorders>
              <w:top w:val="nil"/>
              <w:left w:val="nil"/>
              <w:bottom w:val="nil"/>
              <w:right w:val="nil"/>
            </w:tcBorders>
            <w:shd w:val="clear" w:color="auto" w:fill="auto"/>
            <w:noWrap/>
            <w:vAlign w:val="center"/>
            <w:hideMark/>
          </w:tcPr>
          <w:p w14:paraId="626D8871" w14:textId="13E4CDD1"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031</w:t>
            </w:r>
          </w:p>
        </w:tc>
        <w:tc>
          <w:tcPr>
            <w:tcW w:w="1487" w:type="dxa"/>
            <w:tcBorders>
              <w:top w:val="nil"/>
              <w:left w:val="nil"/>
              <w:bottom w:val="nil"/>
              <w:right w:val="nil"/>
            </w:tcBorders>
            <w:shd w:val="clear" w:color="auto" w:fill="auto"/>
            <w:noWrap/>
            <w:vAlign w:val="center"/>
            <w:hideMark/>
          </w:tcPr>
          <w:p w14:paraId="1F183730" w14:textId="56E7F1CA"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hAnsi="Times New Roman" w:cs="Times New Roman"/>
                <w:color w:val="000000"/>
              </w:rPr>
              <w:t>0</w:t>
            </w:r>
            <w:r w:rsidR="00F36C81">
              <w:rPr>
                <w:rFonts w:ascii="Times New Roman" w:hAnsi="Times New Roman" w:cs="Times New Roman"/>
                <w:color w:val="000000"/>
              </w:rPr>
              <w:t>,</w:t>
            </w:r>
            <w:r w:rsidRPr="007B3D28">
              <w:rPr>
                <w:rFonts w:ascii="Times New Roman" w:hAnsi="Times New Roman" w:cs="Times New Roman"/>
                <w:color w:val="000000"/>
              </w:rPr>
              <w:t>11620</w:t>
            </w:r>
          </w:p>
        </w:tc>
      </w:tr>
      <w:tr w:rsidR="00321E41" w:rsidRPr="007B3D28" w14:paraId="7BC82104" w14:textId="77777777" w:rsidTr="00321E41">
        <w:trPr>
          <w:trHeight w:val="288"/>
          <w:jc w:val="center"/>
        </w:trPr>
        <w:tc>
          <w:tcPr>
            <w:tcW w:w="1109" w:type="dxa"/>
            <w:tcBorders>
              <w:top w:val="nil"/>
              <w:left w:val="nil"/>
              <w:bottom w:val="nil"/>
              <w:right w:val="nil"/>
            </w:tcBorders>
            <w:shd w:val="clear" w:color="auto" w:fill="auto"/>
            <w:noWrap/>
            <w:vAlign w:val="center"/>
            <w:hideMark/>
          </w:tcPr>
          <w:p w14:paraId="392202B5" w14:textId="77777777"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7</w:t>
            </w:r>
          </w:p>
        </w:tc>
        <w:tc>
          <w:tcPr>
            <w:tcW w:w="960" w:type="dxa"/>
            <w:tcBorders>
              <w:top w:val="nil"/>
              <w:left w:val="nil"/>
              <w:bottom w:val="nil"/>
              <w:right w:val="nil"/>
            </w:tcBorders>
            <w:shd w:val="clear" w:color="auto" w:fill="auto"/>
            <w:noWrap/>
            <w:vAlign w:val="center"/>
            <w:hideMark/>
          </w:tcPr>
          <w:p w14:paraId="68CEA129" w14:textId="425C2DA2"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005</w:t>
            </w:r>
          </w:p>
        </w:tc>
        <w:tc>
          <w:tcPr>
            <w:tcW w:w="1261" w:type="dxa"/>
            <w:tcBorders>
              <w:top w:val="nil"/>
              <w:left w:val="nil"/>
              <w:bottom w:val="nil"/>
              <w:right w:val="nil"/>
            </w:tcBorders>
            <w:shd w:val="clear" w:color="auto" w:fill="auto"/>
            <w:noWrap/>
            <w:vAlign w:val="center"/>
            <w:hideMark/>
          </w:tcPr>
          <w:p w14:paraId="5A097FB4" w14:textId="317D6363"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00000126</w:t>
            </w:r>
          </w:p>
        </w:tc>
        <w:tc>
          <w:tcPr>
            <w:tcW w:w="711" w:type="dxa"/>
            <w:tcBorders>
              <w:top w:val="nil"/>
              <w:left w:val="nil"/>
              <w:bottom w:val="nil"/>
              <w:right w:val="nil"/>
            </w:tcBorders>
            <w:shd w:val="clear" w:color="auto" w:fill="auto"/>
            <w:noWrap/>
            <w:vAlign w:val="center"/>
            <w:hideMark/>
          </w:tcPr>
          <w:p w14:paraId="3975061D" w14:textId="01B348A1"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045</w:t>
            </w:r>
          </w:p>
        </w:tc>
        <w:tc>
          <w:tcPr>
            <w:tcW w:w="1487" w:type="dxa"/>
            <w:tcBorders>
              <w:top w:val="nil"/>
              <w:left w:val="nil"/>
              <w:bottom w:val="nil"/>
              <w:right w:val="nil"/>
            </w:tcBorders>
            <w:shd w:val="clear" w:color="auto" w:fill="auto"/>
            <w:noWrap/>
            <w:vAlign w:val="center"/>
            <w:hideMark/>
          </w:tcPr>
          <w:p w14:paraId="59786BB0" w14:textId="2B2318B2"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hAnsi="Times New Roman" w:cs="Times New Roman"/>
                <w:color w:val="000000"/>
              </w:rPr>
              <w:t>0</w:t>
            </w:r>
            <w:r w:rsidR="00F36C81">
              <w:rPr>
                <w:rFonts w:ascii="Times New Roman" w:hAnsi="Times New Roman" w:cs="Times New Roman"/>
                <w:color w:val="000000"/>
              </w:rPr>
              <w:t>,</w:t>
            </w:r>
            <w:r w:rsidRPr="007B3D28">
              <w:rPr>
                <w:rFonts w:ascii="Times New Roman" w:hAnsi="Times New Roman" w:cs="Times New Roman"/>
                <w:color w:val="000000"/>
              </w:rPr>
              <w:t>12198</w:t>
            </w:r>
          </w:p>
        </w:tc>
      </w:tr>
      <w:tr w:rsidR="00321E41" w:rsidRPr="007B3D28" w14:paraId="303F2CF8" w14:textId="77777777" w:rsidTr="00321E41">
        <w:trPr>
          <w:trHeight w:val="288"/>
          <w:jc w:val="center"/>
        </w:trPr>
        <w:tc>
          <w:tcPr>
            <w:tcW w:w="1109" w:type="dxa"/>
            <w:tcBorders>
              <w:top w:val="nil"/>
              <w:left w:val="nil"/>
              <w:bottom w:val="nil"/>
              <w:right w:val="nil"/>
            </w:tcBorders>
            <w:shd w:val="clear" w:color="auto" w:fill="auto"/>
            <w:noWrap/>
            <w:vAlign w:val="center"/>
            <w:hideMark/>
          </w:tcPr>
          <w:p w14:paraId="47A78DBD" w14:textId="77777777"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8</w:t>
            </w:r>
          </w:p>
        </w:tc>
        <w:tc>
          <w:tcPr>
            <w:tcW w:w="960" w:type="dxa"/>
            <w:tcBorders>
              <w:top w:val="nil"/>
              <w:left w:val="nil"/>
              <w:bottom w:val="nil"/>
              <w:right w:val="nil"/>
            </w:tcBorders>
            <w:shd w:val="clear" w:color="auto" w:fill="auto"/>
            <w:noWrap/>
            <w:vAlign w:val="center"/>
            <w:hideMark/>
          </w:tcPr>
          <w:p w14:paraId="01F56C19" w14:textId="330B0359"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010</w:t>
            </w:r>
          </w:p>
        </w:tc>
        <w:tc>
          <w:tcPr>
            <w:tcW w:w="1261" w:type="dxa"/>
            <w:tcBorders>
              <w:top w:val="nil"/>
              <w:left w:val="nil"/>
              <w:bottom w:val="nil"/>
              <w:right w:val="nil"/>
            </w:tcBorders>
            <w:shd w:val="clear" w:color="auto" w:fill="auto"/>
            <w:noWrap/>
            <w:vAlign w:val="center"/>
            <w:hideMark/>
          </w:tcPr>
          <w:p w14:paraId="3F40A5CB" w14:textId="5AE35CD3"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00000126</w:t>
            </w:r>
          </w:p>
        </w:tc>
        <w:tc>
          <w:tcPr>
            <w:tcW w:w="711" w:type="dxa"/>
            <w:tcBorders>
              <w:top w:val="nil"/>
              <w:left w:val="nil"/>
              <w:bottom w:val="nil"/>
              <w:right w:val="nil"/>
            </w:tcBorders>
            <w:shd w:val="clear" w:color="auto" w:fill="auto"/>
            <w:noWrap/>
            <w:vAlign w:val="center"/>
            <w:hideMark/>
          </w:tcPr>
          <w:p w14:paraId="2E2524C2" w14:textId="585A29B5"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078</w:t>
            </w:r>
          </w:p>
        </w:tc>
        <w:tc>
          <w:tcPr>
            <w:tcW w:w="1487" w:type="dxa"/>
            <w:tcBorders>
              <w:top w:val="nil"/>
              <w:left w:val="nil"/>
              <w:bottom w:val="nil"/>
              <w:right w:val="nil"/>
            </w:tcBorders>
            <w:shd w:val="clear" w:color="auto" w:fill="auto"/>
            <w:noWrap/>
            <w:vAlign w:val="center"/>
            <w:hideMark/>
          </w:tcPr>
          <w:p w14:paraId="61FFDFF2" w14:textId="03BFE265"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hAnsi="Times New Roman" w:cs="Times New Roman"/>
                <w:color w:val="000000"/>
              </w:rPr>
              <w:t>0</w:t>
            </w:r>
            <w:r w:rsidR="00F36C81">
              <w:rPr>
                <w:rFonts w:ascii="Times New Roman" w:hAnsi="Times New Roman" w:cs="Times New Roman"/>
                <w:color w:val="000000"/>
              </w:rPr>
              <w:t>,</w:t>
            </w:r>
            <w:r w:rsidRPr="007B3D28">
              <w:rPr>
                <w:rFonts w:ascii="Times New Roman" w:hAnsi="Times New Roman" w:cs="Times New Roman"/>
                <w:color w:val="000000"/>
              </w:rPr>
              <w:t>12657</w:t>
            </w:r>
          </w:p>
        </w:tc>
      </w:tr>
      <w:tr w:rsidR="00321E41" w:rsidRPr="007B3D28" w14:paraId="198660B5" w14:textId="77777777" w:rsidTr="00321E41">
        <w:trPr>
          <w:trHeight w:val="300"/>
          <w:jc w:val="center"/>
        </w:trPr>
        <w:tc>
          <w:tcPr>
            <w:tcW w:w="1109" w:type="dxa"/>
            <w:tcBorders>
              <w:top w:val="nil"/>
              <w:left w:val="nil"/>
              <w:bottom w:val="single" w:sz="8" w:space="0" w:color="auto"/>
              <w:right w:val="nil"/>
            </w:tcBorders>
            <w:shd w:val="clear" w:color="auto" w:fill="auto"/>
            <w:noWrap/>
            <w:vAlign w:val="center"/>
            <w:hideMark/>
          </w:tcPr>
          <w:p w14:paraId="02ACE8B6" w14:textId="77777777"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9</w:t>
            </w:r>
          </w:p>
        </w:tc>
        <w:tc>
          <w:tcPr>
            <w:tcW w:w="960" w:type="dxa"/>
            <w:tcBorders>
              <w:top w:val="nil"/>
              <w:left w:val="nil"/>
              <w:bottom w:val="single" w:sz="8" w:space="0" w:color="auto"/>
              <w:right w:val="nil"/>
            </w:tcBorders>
            <w:shd w:val="clear" w:color="auto" w:fill="auto"/>
            <w:noWrap/>
            <w:vAlign w:val="center"/>
            <w:hideMark/>
          </w:tcPr>
          <w:p w14:paraId="3E682D96" w14:textId="461DB0FB"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010</w:t>
            </w:r>
          </w:p>
        </w:tc>
        <w:tc>
          <w:tcPr>
            <w:tcW w:w="1261" w:type="dxa"/>
            <w:tcBorders>
              <w:top w:val="nil"/>
              <w:left w:val="nil"/>
              <w:bottom w:val="single" w:sz="8" w:space="0" w:color="auto"/>
              <w:right w:val="nil"/>
            </w:tcBorders>
            <w:shd w:val="clear" w:color="auto" w:fill="auto"/>
            <w:noWrap/>
            <w:vAlign w:val="center"/>
            <w:hideMark/>
          </w:tcPr>
          <w:p w14:paraId="3DA9B86C" w14:textId="72ED8042"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00000126</w:t>
            </w:r>
          </w:p>
        </w:tc>
        <w:tc>
          <w:tcPr>
            <w:tcW w:w="711" w:type="dxa"/>
            <w:tcBorders>
              <w:top w:val="nil"/>
              <w:left w:val="nil"/>
              <w:bottom w:val="single" w:sz="8" w:space="0" w:color="auto"/>
              <w:right w:val="nil"/>
            </w:tcBorders>
            <w:shd w:val="clear" w:color="auto" w:fill="auto"/>
            <w:noWrap/>
            <w:vAlign w:val="center"/>
            <w:hideMark/>
          </w:tcPr>
          <w:p w14:paraId="3314EB6A" w14:textId="6DA2BF68"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eastAsia="Times New Roman" w:hAnsi="Times New Roman" w:cs="Times New Roman"/>
                <w:color w:val="000000"/>
                <w:lang w:eastAsia="en-ID"/>
              </w:rPr>
              <w:t>0</w:t>
            </w:r>
            <w:r w:rsidR="00F36C81">
              <w:rPr>
                <w:rFonts w:ascii="Times New Roman" w:eastAsia="Times New Roman" w:hAnsi="Times New Roman" w:cs="Times New Roman"/>
                <w:color w:val="000000"/>
                <w:lang w:eastAsia="en-ID"/>
              </w:rPr>
              <w:t>,</w:t>
            </w:r>
            <w:r w:rsidRPr="007B3D28">
              <w:rPr>
                <w:rFonts w:ascii="Times New Roman" w:eastAsia="Times New Roman" w:hAnsi="Times New Roman" w:cs="Times New Roman"/>
                <w:color w:val="000000"/>
                <w:lang w:eastAsia="en-ID"/>
              </w:rPr>
              <w:t>082</w:t>
            </w:r>
          </w:p>
        </w:tc>
        <w:tc>
          <w:tcPr>
            <w:tcW w:w="1487" w:type="dxa"/>
            <w:tcBorders>
              <w:top w:val="nil"/>
              <w:left w:val="nil"/>
              <w:bottom w:val="single" w:sz="8" w:space="0" w:color="auto"/>
              <w:right w:val="nil"/>
            </w:tcBorders>
            <w:shd w:val="clear" w:color="auto" w:fill="auto"/>
            <w:noWrap/>
            <w:vAlign w:val="center"/>
            <w:hideMark/>
          </w:tcPr>
          <w:p w14:paraId="449815BA" w14:textId="504B29B9" w:rsidR="00321E41" w:rsidRPr="007B3D28" w:rsidRDefault="00321E41" w:rsidP="00DA32B1">
            <w:pPr>
              <w:spacing w:after="0" w:line="240" w:lineRule="auto"/>
              <w:jc w:val="center"/>
              <w:rPr>
                <w:rFonts w:ascii="Times New Roman" w:eastAsia="Times New Roman" w:hAnsi="Times New Roman" w:cs="Times New Roman"/>
                <w:color w:val="000000"/>
                <w:lang w:eastAsia="en-ID"/>
              </w:rPr>
            </w:pPr>
            <w:r w:rsidRPr="007B3D28">
              <w:rPr>
                <w:rFonts w:ascii="Times New Roman" w:hAnsi="Times New Roman" w:cs="Times New Roman"/>
                <w:color w:val="000000"/>
              </w:rPr>
              <w:t>0</w:t>
            </w:r>
            <w:r w:rsidR="00F36C81">
              <w:rPr>
                <w:rFonts w:ascii="Times New Roman" w:hAnsi="Times New Roman" w:cs="Times New Roman"/>
                <w:color w:val="000000"/>
              </w:rPr>
              <w:t>,</w:t>
            </w:r>
            <w:r w:rsidRPr="007B3D28">
              <w:rPr>
                <w:rFonts w:ascii="Times New Roman" w:hAnsi="Times New Roman" w:cs="Times New Roman"/>
                <w:color w:val="000000"/>
              </w:rPr>
              <w:t>12665</w:t>
            </w:r>
          </w:p>
        </w:tc>
      </w:tr>
    </w:tbl>
    <w:p w14:paraId="45AED919" w14:textId="77777777" w:rsidR="001F4A58" w:rsidRDefault="00356664" w:rsidP="001F4A58">
      <w:pPr>
        <w:spacing w:after="120" w:line="240" w:lineRule="exact"/>
        <w:jc w:val="both"/>
        <w:rPr>
          <w:rFonts w:ascii="Times New Roman" w:hAnsi="Times New Roman" w:cs="Times New Roman"/>
        </w:rPr>
      </w:pPr>
      <w:r>
        <w:rPr>
          <w:rFonts w:ascii="Times New Roman" w:hAnsi="Times New Roman" w:cs="Times New Roman"/>
        </w:rPr>
        <w:tab/>
      </w:r>
    </w:p>
    <w:p w14:paraId="1B6E0FD8" w14:textId="6DB7F7EB" w:rsidR="00356664" w:rsidRDefault="004D68BC" w:rsidP="001F4A58">
      <w:pPr>
        <w:spacing w:after="120" w:line="240" w:lineRule="exact"/>
        <w:jc w:val="both"/>
        <w:rPr>
          <w:rFonts w:ascii="Times New Roman" w:hAnsi="Times New Roman" w:cs="Times New Roman"/>
        </w:rPr>
      </w:pPr>
      <w:r w:rsidRPr="00D0750D">
        <w:rPr>
          <w:rFonts w:ascii="Times New Roman" w:hAnsi="Times New Roman" w:cs="Times New Roman"/>
        </w:rPr>
        <w:t xml:space="preserve">Menghitung nilai </w:t>
      </w:r>
      <w:r w:rsidR="001E1CFB">
        <w:rPr>
          <w:rFonts w:ascii="Times New Roman" w:hAnsi="Times New Roman" w:cs="Times New Roman"/>
          <w:i/>
        </w:rPr>
        <w:t>Sharpe Ratio</w:t>
      </w:r>
      <w:r w:rsidR="00220CC4" w:rsidRPr="00D0750D">
        <w:rPr>
          <w:rFonts w:ascii="Times New Roman" w:hAnsi="Times New Roman" w:cs="Times New Roman"/>
          <w:i/>
        </w:rPr>
        <w:t xml:space="preserve"> </w:t>
      </w:r>
      <w:r w:rsidR="00220CC4" w:rsidRPr="00D0750D">
        <w:rPr>
          <w:rFonts w:ascii="Times New Roman" w:hAnsi="Times New Roman" w:cs="Times New Roman"/>
        </w:rPr>
        <w:t xml:space="preserve">dari 9 opsi portofolio </w:t>
      </w:r>
      <w:r w:rsidR="00220CC4" w:rsidRPr="00EA4DC3">
        <w:rPr>
          <w:rFonts w:ascii="Times New Roman" w:hAnsi="Times New Roman" w:cs="Times New Roman"/>
        </w:rPr>
        <w:t xml:space="preserve">untuk membandingkan </w:t>
      </w:r>
      <w:r w:rsidR="009366B1" w:rsidRPr="00EA4DC3">
        <w:rPr>
          <w:rFonts w:ascii="Times New Roman" w:hAnsi="Times New Roman" w:cs="Times New Roman"/>
        </w:rPr>
        <w:t xml:space="preserve">selisih antara </w:t>
      </w:r>
      <w:r w:rsidR="009366B1" w:rsidRPr="00EA4DC3">
        <w:rPr>
          <w:rFonts w:ascii="Times New Roman" w:hAnsi="Times New Roman" w:cs="Times New Roman"/>
          <w:i/>
        </w:rPr>
        <w:t xml:space="preserve">return </w:t>
      </w:r>
      <w:r w:rsidR="009366B1" w:rsidRPr="00EA4DC3">
        <w:rPr>
          <w:rFonts w:ascii="Times New Roman" w:hAnsi="Times New Roman" w:cs="Times New Roman"/>
        </w:rPr>
        <w:t xml:space="preserve">sekuritas dan </w:t>
      </w:r>
      <w:r w:rsidR="00697566" w:rsidRPr="00EA4DC3">
        <w:rPr>
          <w:rFonts w:ascii="Times New Roman" w:hAnsi="Times New Roman" w:cs="Times New Roman"/>
        </w:rPr>
        <w:t>risk free rate dengan standar deviasi dari sekuritas</w:t>
      </w:r>
      <w:r w:rsidR="00ED2186" w:rsidRPr="00EA4DC3">
        <w:rPr>
          <w:rFonts w:ascii="Times New Roman" w:hAnsi="Times New Roman" w:cs="Times New Roman"/>
        </w:rPr>
        <w:fldChar w:fldCharType="begin" w:fldLock="1"/>
      </w:r>
      <w:r w:rsidR="00941BEB">
        <w:rPr>
          <w:rFonts w:ascii="Times New Roman" w:hAnsi="Times New Roman" w:cs="Times New Roman"/>
        </w:rPr>
        <w:instrText>ADDIN CSL_CITATION {"citationItems":[{"id":"ITEM-1","itemData":{"ISBN":"9786027340329","author":[{"dropping-particle":"","family":"Amanah","given":"Fitri","non-dropping-particle":"","parse-names":false,"suffix":""}],"container-title":"Seminar Matematika dan Pendidikan Matematika UNY","id":"ITEM-1","issue":"February","issued":{"date-parts":[["2017"]]},"page":"51-56","title":"Pengukuran Kinerja Portofolio Black-Litterman Menggunakan Metode Sharpe Ratio","type":"article-journal"},"uris":["http://www.mendeley.com/documents/?uuid=263f2f24-f743-441a-9ad5-09454239441d"]}],"mendeley":{"formattedCitation":"[15]","plainTextFormattedCitation":"[15]","previouslyFormattedCitation":"[14]"},"properties":{"noteIndex":0},"schema":"https://github.com/citation-style-language/schema/raw/master/csl-citation.json"}</w:instrText>
      </w:r>
      <w:r w:rsidR="00ED2186" w:rsidRPr="00EA4DC3">
        <w:rPr>
          <w:rFonts w:ascii="Times New Roman" w:hAnsi="Times New Roman" w:cs="Times New Roman"/>
        </w:rPr>
        <w:fldChar w:fldCharType="separate"/>
      </w:r>
      <w:r w:rsidR="00941BEB" w:rsidRPr="00941BEB">
        <w:rPr>
          <w:rFonts w:ascii="Times New Roman" w:hAnsi="Times New Roman" w:cs="Times New Roman"/>
          <w:noProof/>
        </w:rPr>
        <w:t>[15]</w:t>
      </w:r>
      <w:r w:rsidR="00ED2186" w:rsidRPr="00EA4DC3">
        <w:rPr>
          <w:rFonts w:ascii="Times New Roman" w:hAnsi="Times New Roman" w:cs="Times New Roman"/>
        </w:rPr>
        <w:fldChar w:fldCharType="end"/>
      </w:r>
      <w:r w:rsidR="00697566" w:rsidRPr="00EA4DC3">
        <w:rPr>
          <w:rFonts w:ascii="Times New Roman" w:hAnsi="Times New Roman" w:cs="Times New Roman"/>
        </w:rPr>
        <w:t>.</w:t>
      </w:r>
      <w:r w:rsidR="00697566" w:rsidRPr="00D0750D">
        <w:rPr>
          <w:rFonts w:ascii="Times New Roman" w:hAnsi="Times New Roman" w:cs="Times New Roman"/>
        </w:rPr>
        <w:t xml:space="preserve"> Semakin tinggi nilai </w:t>
      </w:r>
      <w:r w:rsidR="001E1CFB">
        <w:rPr>
          <w:rFonts w:ascii="Times New Roman" w:hAnsi="Times New Roman" w:cs="Times New Roman"/>
        </w:rPr>
        <w:t>Sharpe Ratio</w:t>
      </w:r>
      <w:r w:rsidR="00697566" w:rsidRPr="00D0750D">
        <w:rPr>
          <w:rFonts w:ascii="Times New Roman" w:hAnsi="Times New Roman" w:cs="Times New Roman"/>
        </w:rPr>
        <w:t xml:space="preserve"> maka semakin baik kinerja yang dihasilkan.</w:t>
      </w:r>
    </w:p>
    <w:p w14:paraId="2C010B36" w14:textId="2C198CB7" w:rsidR="00B86C1E" w:rsidRDefault="00B86C1E" w:rsidP="001F4A58">
      <w:pPr>
        <w:spacing w:after="120" w:line="240" w:lineRule="exact"/>
        <w:jc w:val="both"/>
        <w:rPr>
          <w:rFonts w:ascii="Times New Roman" w:hAnsi="Times New Roman" w:cs="Times New Roman"/>
        </w:rPr>
      </w:pPr>
      <w:r w:rsidRPr="00B86C1E">
        <w:rPr>
          <w:rFonts w:ascii="Times New Roman" w:hAnsi="Times New Roman" w:cs="Times New Roman"/>
        </w:rPr>
        <w:t xml:space="preserve">Rumus </w:t>
      </w:r>
      <w:r w:rsidR="001E1CFB">
        <w:rPr>
          <w:rFonts w:ascii="Times New Roman" w:hAnsi="Times New Roman" w:cs="Times New Roman"/>
          <w:i/>
          <w:iCs/>
        </w:rPr>
        <w:t>Sharpe Ratio</w:t>
      </w:r>
      <w:r w:rsidRPr="00B86C1E">
        <w:rPr>
          <w:rFonts w:ascii="Times New Roman" w:hAnsi="Times New Roman" w:cs="Times New Roman"/>
        </w:rPr>
        <w:t xml:space="preserve"> adalah:</w:t>
      </w:r>
    </w:p>
    <w:p w14:paraId="713C2165" w14:textId="797058D0" w:rsidR="001A677B" w:rsidRPr="00B86C1E" w:rsidRDefault="00224074" w:rsidP="001F4A58">
      <w:pPr>
        <w:spacing w:after="120" w:line="240" w:lineRule="exact"/>
        <w:jc w:val="both"/>
        <w:rPr>
          <w:rFonts w:ascii="Times New Roman" w:hAnsi="Times New Roman" w:cs="Times New Roman"/>
        </w:rPr>
      </w:pPr>
      <m:oMathPara>
        <m:oMath>
          <m:r>
            <w:rPr>
              <w:rFonts w:ascii="Cambria Math" w:hAnsi="Cambria Math" w:cs="Times New Roman"/>
            </w:rPr>
            <m:t xml:space="preserve">sharpe ratio=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p</m:t>
                  </m:r>
                </m:sub>
              </m:sSub>
            </m:den>
          </m:f>
        </m:oMath>
      </m:oMathPara>
    </w:p>
    <w:p w14:paraId="718191E9" w14:textId="423E31B6" w:rsidR="001F4BD9" w:rsidRPr="00B86C1E" w:rsidRDefault="00000000" w:rsidP="001F4A58">
      <w:pPr>
        <w:spacing w:after="120" w:line="240" w:lineRule="exact"/>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oMath>
      <w:r w:rsidR="001F4BD9">
        <w:rPr>
          <w:rFonts w:ascii="Times New Roman" w:eastAsiaTheme="minorEastAsia" w:hAnsi="Times New Roman" w:cs="Times New Roman"/>
        </w:rPr>
        <w:t xml:space="preserve"> = </w:t>
      </w:r>
      <w:r w:rsidR="00D82B6F">
        <w:rPr>
          <w:rFonts w:ascii="Times New Roman" w:eastAsiaTheme="minorEastAsia" w:hAnsi="Times New Roman" w:cs="Times New Roman"/>
        </w:rPr>
        <w:t xml:space="preserve">Tingkat </w:t>
      </w:r>
      <w:r w:rsidR="00D82B6F">
        <w:rPr>
          <w:rFonts w:ascii="Times New Roman" w:eastAsiaTheme="minorEastAsia" w:hAnsi="Times New Roman" w:cs="Times New Roman"/>
          <w:i/>
          <w:iCs/>
        </w:rPr>
        <w:t xml:space="preserve">return </w:t>
      </w:r>
      <w:r w:rsidR="00D82B6F">
        <w:rPr>
          <w:rFonts w:ascii="Times New Roman" w:eastAsiaTheme="minorEastAsia" w:hAnsi="Times New Roman" w:cs="Times New Roman"/>
        </w:rPr>
        <w:t xml:space="preserve">instrument investasi yang akan diambil </w:t>
      </w:r>
    </w:p>
    <w:p w14:paraId="67CAF6E9" w14:textId="0AF5B68C" w:rsidR="00D82B6F" w:rsidRDefault="00000000" w:rsidP="001F4A58">
      <w:pPr>
        <w:spacing w:after="120" w:line="240" w:lineRule="exact"/>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m:t>
            </m:r>
          </m:sub>
        </m:sSub>
      </m:oMath>
      <w:r w:rsidR="00D82B6F">
        <w:rPr>
          <w:rFonts w:ascii="Times New Roman" w:eastAsiaTheme="minorEastAsia" w:hAnsi="Times New Roman" w:cs="Times New Roman"/>
        </w:rPr>
        <w:t xml:space="preserve"> = Tingkat </w:t>
      </w:r>
      <w:r w:rsidR="00D82B6F">
        <w:rPr>
          <w:rFonts w:ascii="Times New Roman" w:eastAsiaTheme="minorEastAsia" w:hAnsi="Times New Roman" w:cs="Times New Roman"/>
          <w:i/>
          <w:iCs/>
        </w:rPr>
        <w:t xml:space="preserve">return </w:t>
      </w:r>
      <w:r w:rsidR="00D82B6F">
        <w:rPr>
          <w:rFonts w:ascii="Times New Roman" w:eastAsiaTheme="minorEastAsia" w:hAnsi="Times New Roman" w:cs="Times New Roman"/>
        </w:rPr>
        <w:t xml:space="preserve">bebas risiko </w:t>
      </w:r>
    </w:p>
    <w:p w14:paraId="2759F885" w14:textId="67F306E5" w:rsidR="00423FE1" w:rsidRPr="00423FE1" w:rsidRDefault="00000000" w:rsidP="001F4A58">
      <w:pPr>
        <w:spacing w:after="120" w:line="240" w:lineRule="exact"/>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p</m:t>
            </m:r>
          </m:sub>
        </m:sSub>
      </m:oMath>
      <w:r w:rsidR="00D82B6F">
        <w:rPr>
          <w:rFonts w:ascii="Times New Roman" w:eastAsiaTheme="minorEastAsia" w:hAnsi="Times New Roman" w:cs="Times New Roman"/>
        </w:rPr>
        <w:t xml:space="preserve"> = Standar deviasi </w:t>
      </w:r>
    </w:p>
    <w:p w14:paraId="3DDA3CDE" w14:textId="1E394095" w:rsidR="00160577" w:rsidRDefault="00B86C1E" w:rsidP="001F4A58">
      <w:pPr>
        <w:spacing w:after="120" w:line="240" w:lineRule="exact"/>
        <w:ind w:firstLine="426"/>
        <w:jc w:val="both"/>
        <w:rPr>
          <w:rFonts w:ascii="Times New Roman" w:hAnsi="Times New Roman" w:cs="Times New Roman"/>
        </w:rPr>
      </w:pPr>
      <w:r w:rsidRPr="00B86C1E">
        <w:rPr>
          <w:rFonts w:ascii="Times New Roman" w:hAnsi="Times New Roman" w:cs="Times New Roman"/>
        </w:rPr>
        <w:t>Dari h</w:t>
      </w:r>
      <w:r w:rsidR="00A16AF2" w:rsidRPr="00B86C1E">
        <w:rPr>
          <w:rFonts w:ascii="Times New Roman" w:hAnsi="Times New Roman" w:cs="Times New Roman"/>
        </w:rPr>
        <w:t xml:space="preserve">asil perhitungan </w:t>
      </w:r>
      <w:r w:rsidR="001E1CFB">
        <w:rPr>
          <w:rFonts w:ascii="Times New Roman" w:hAnsi="Times New Roman" w:cs="Times New Roman"/>
          <w:i/>
          <w:iCs/>
        </w:rPr>
        <w:t>Sharpe Ratio</w:t>
      </w:r>
      <w:r w:rsidR="00A16AF2" w:rsidRPr="00B86C1E">
        <w:rPr>
          <w:rFonts w:ascii="Times New Roman" w:hAnsi="Times New Roman" w:cs="Times New Roman"/>
        </w:rPr>
        <w:t xml:space="preserve"> pada 9 opsi portofolio model capm, dapat dilihat opsi pertama dengan </w:t>
      </w:r>
      <w:r w:rsidR="001E1CFB">
        <w:rPr>
          <w:rFonts w:ascii="Times New Roman" w:hAnsi="Times New Roman" w:cs="Times New Roman"/>
          <w:i/>
          <w:iCs/>
        </w:rPr>
        <w:t>Sharpe Ratio</w:t>
      </w:r>
      <w:r w:rsidR="00A16AF2" w:rsidRPr="00B86C1E">
        <w:rPr>
          <w:rFonts w:ascii="Times New Roman" w:hAnsi="Times New Roman" w:cs="Times New Roman"/>
        </w:rPr>
        <w:t xml:space="preserve"> terendah (0</w:t>
      </w:r>
      <w:r w:rsidR="00474273">
        <w:rPr>
          <w:rFonts w:ascii="Times New Roman" w:hAnsi="Times New Roman" w:cs="Times New Roman"/>
        </w:rPr>
        <w:t>,</w:t>
      </w:r>
      <w:r w:rsidR="00A16AF2" w:rsidRPr="00B86C1E">
        <w:rPr>
          <w:rFonts w:ascii="Times New Roman" w:hAnsi="Times New Roman" w:cs="Times New Roman"/>
        </w:rPr>
        <w:t xml:space="preserve">06489), menunjukkan kinerja yang paling tidak menguntungkan di antara semua opsi. di sisi lain, portofolio yang optimal adalah yang memiliki </w:t>
      </w:r>
      <w:r w:rsidR="001E1CFB">
        <w:rPr>
          <w:rFonts w:ascii="Times New Roman" w:hAnsi="Times New Roman" w:cs="Times New Roman"/>
          <w:i/>
          <w:iCs/>
        </w:rPr>
        <w:t>Sharpe Ratio</w:t>
      </w:r>
      <w:r w:rsidR="00A16AF2" w:rsidRPr="00B86C1E">
        <w:rPr>
          <w:rFonts w:ascii="Times New Roman" w:hAnsi="Times New Roman" w:cs="Times New Roman"/>
        </w:rPr>
        <w:t xml:space="preserve"> tertinggi. dalam konteks ini, opsi 8 dan 9 adalah yang paling optimal karena memberikan </w:t>
      </w:r>
      <w:r w:rsidR="00A16AF2" w:rsidRPr="00A16AF2">
        <w:rPr>
          <w:rFonts w:ascii="Times New Roman" w:hAnsi="Times New Roman" w:cs="Times New Roman"/>
          <w:i/>
          <w:iCs/>
        </w:rPr>
        <w:t>return</w:t>
      </w:r>
      <w:r w:rsidR="00A16AF2" w:rsidRPr="00B86C1E">
        <w:rPr>
          <w:rFonts w:ascii="Times New Roman" w:hAnsi="Times New Roman" w:cs="Times New Roman"/>
        </w:rPr>
        <w:t xml:space="preserve"> yang tinggi dengan risiko yang proporsional.</w:t>
      </w:r>
    </w:p>
    <w:p w14:paraId="212A21ED" w14:textId="6E05DE55" w:rsidR="003E3C56" w:rsidRDefault="003E3C56" w:rsidP="001F4A58">
      <w:pPr>
        <w:spacing w:after="120" w:line="240" w:lineRule="exact"/>
        <w:ind w:firstLine="426"/>
        <w:jc w:val="both"/>
        <w:rPr>
          <w:rFonts w:ascii="Times New Roman" w:hAnsi="Times New Roman" w:cs="Times New Roman"/>
        </w:rPr>
      </w:pPr>
      <w:r w:rsidRPr="003E3C56">
        <w:rPr>
          <w:rFonts w:ascii="Times New Roman" w:hAnsi="Times New Roman" w:cs="Times New Roman"/>
        </w:rPr>
        <w:t xml:space="preserve">Dari pengukuran kinerja portofolio menggunakan </w:t>
      </w:r>
      <w:r w:rsidR="001E1CFB">
        <w:rPr>
          <w:rFonts w:ascii="Times New Roman" w:hAnsi="Times New Roman" w:cs="Times New Roman"/>
          <w:i/>
          <w:iCs/>
        </w:rPr>
        <w:t>Sharpe Ratio</w:t>
      </w:r>
      <w:r w:rsidRPr="003E3C56">
        <w:rPr>
          <w:rFonts w:ascii="Times New Roman" w:hAnsi="Times New Roman" w:cs="Times New Roman"/>
        </w:rPr>
        <w:t>, didapatkan matriks korelasi yang didasarkan pada tingkat korelasi antara saham-saham dalam portofolio opsi ke 9.</w:t>
      </w:r>
    </w:p>
    <w:p w14:paraId="45E34BF8" w14:textId="3AF274BC" w:rsidR="00B86C1E" w:rsidRDefault="00B86C1E" w:rsidP="00DA32B1">
      <w:pPr>
        <w:spacing w:after="0" w:line="240" w:lineRule="auto"/>
        <w:ind w:firstLine="426"/>
        <w:jc w:val="center"/>
        <w:rPr>
          <w:rFonts w:ascii="Times New Roman" w:hAnsi="Times New Roman" w:cs="Times New Roman"/>
          <w:sz w:val="18"/>
          <w:szCs w:val="18"/>
        </w:rPr>
      </w:pPr>
      <w:r w:rsidRPr="00C6106E">
        <w:rPr>
          <w:rFonts w:ascii="Times New Roman" w:hAnsi="Times New Roman" w:cs="Times New Roman"/>
          <w:b/>
          <w:bCs/>
          <w:sz w:val="18"/>
          <w:szCs w:val="18"/>
        </w:rPr>
        <w:t>Tabel 8.</w:t>
      </w:r>
      <w:r w:rsidRPr="00C6106E">
        <w:rPr>
          <w:rFonts w:ascii="Times New Roman" w:hAnsi="Times New Roman" w:cs="Times New Roman"/>
          <w:sz w:val="18"/>
          <w:szCs w:val="18"/>
        </w:rPr>
        <w:t xml:space="preserve"> </w:t>
      </w:r>
      <w:r w:rsidR="00430BBF" w:rsidRPr="00C6106E">
        <w:rPr>
          <w:rFonts w:ascii="Times New Roman" w:hAnsi="Times New Roman" w:cs="Times New Roman"/>
          <w:sz w:val="18"/>
          <w:szCs w:val="18"/>
        </w:rPr>
        <w:t>Matriks korelasi antar saham</w:t>
      </w:r>
    </w:p>
    <w:tbl>
      <w:tblPr>
        <w:tblW w:w="9181" w:type="dxa"/>
        <w:jc w:val="center"/>
        <w:tblBorders>
          <w:top w:val="single" w:sz="4" w:space="0" w:color="auto"/>
        </w:tblBorders>
        <w:tblLook w:val="04A0" w:firstRow="1" w:lastRow="0" w:firstColumn="1" w:lastColumn="0" w:noHBand="0" w:noVBand="1"/>
      </w:tblPr>
      <w:tblGrid>
        <w:gridCol w:w="877"/>
        <w:gridCol w:w="840"/>
        <w:gridCol w:w="821"/>
        <w:gridCol w:w="821"/>
        <w:gridCol w:w="877"/>
        <w:gridCol w:w="821"/>
        <w:gridCol w:w="821"/>
        <w:gridCol w:w="821"/>
        <w:gridCol w:w="821"/>
        <w:gridCol w:w="821"/>
        <w:gridCol w:w="840"/>
      </w:tblGrid>
      <w:tr w:rsidR="00F36C81" w:rsidRPr="0071296D" w14:paraId="67B58068" w14:textId="77777777" w:rsidTr="00AB4DF6">
        <w:trPr>
          <w:trHeight w:val="300"/>
          <w:jc w:val="center"/>
        </w:trPr>
        <w:tc>
          <w:tcPr>
            <w:tcW w:w="877" w:type="dxa"/>
            <w:tcBorders>
              <w:bottom w:val="single" w:sz="4" w:space="0" w:color="auto"/>
            </w:tcBorders>
            <w:shd w:val="clear" w:color="auto" w:fill="auto"/>
            <w:noWrap/>
            <w:vAlign w:val="bottom"/>
            <w:hideMark/>
          </w:tcPr>
          <w:p w14:paraId="7ACE6318"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 </w:t>
            </w:r>
          </w:p>
        </w:tc>
        <w:tc>
          <w:tcPr>
            <w:tcW w:w="840" w:type="dxa"/>
            <w:tcBorders>
              <w:bottom w:val="single" w:sz="4" w:space="0" w:color="auto"/>
            </w:tcBorders>
            <w:shd w:val="clear" w:color="auto" w:fill="auto"/>
            <w:noWrap/>
            <w:vAlign w:val="bottom"/>
            <w:hideMark/>
          </w:tcPr>
          <w:p w14:paraId="5ABC8761"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BMTR</w:t>
            </w:r>
          </w:p>
        </w:tc>
        <w:tc>
          <w:tcPr>
            <w:tcW w:w="821" w:type="dxa"/>
            <w:tcBorders>
              <w:bottom w:val="single" w:sz="4" w:space="0" w:color="auto"/>
            </w:tcBorders>
            <w:shd w:val="clear" w:color="auto" w:fill="auto"/>
            <w:noWrap/>
            <w:vAlign w:val="bottom"/>
            <w:hideMark/>
          </w:tcPr>
          <w:p w14:paraId="0DA2713A"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CFIN</w:t>
            </w:r>
          </w:p>
        </w:tc>
        <w:tc>
          <w:tcPr>
            <w:tcW w:w="821" w:type="dxa"/>
            <w:tcBorders>
              <w:bottom w:val="single" w:sz="4" w:space="0" w:color="auto"/>
            </w:tcBorders>
            <w:shd w:val="clear" w:color="auto" w:fill="auto"/>
            <w:noWrap/>
            <w:vAlign w:val="bottom"/>
            <w:hideMark/>
          </w:tcPr>
          <w:p w14:paraId="2BDE8182"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BRPT</w:t>
            </w:r>
          </w:p>
        </w:tc>
        <w:tc>
          <w:tcPr>
            <w:tcW w:w="877" w:type="dxa"/>
            <w:tcBorders>
              <w:bottom w:val="single" w:sz="4" w:space="0" w:color="auto"/>
            </w:tcBorders>
            <w:shd w:val="clear" w:color="auto" w:fill="auto"/>
            <w:noWrap/>
            <w:vAlign w:val="bottom"/>
            <w:hideMark/>
          </w:tcPr>
          <w:p w14:paraId="121B1DFD"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MARK</w:t>
            </w:r>
          </w:p>
        </w:tc>
        <w:tc>
          <w:tcPr>
            <w:tcW w:w="821" w:type="dxa"/>
            <w:tcBorders>
              <w:bottom w:val="single" w:sz="4" w:space="0" w:color="auto"/>
            </w:tcBorders>
            <w:shd w:val="clear" w:color="auto" w:fill="auto"/>
            <w:noWrap/>
            <w:vAlign w:val="bottom"/>
            <w:hideMark/>
          </w:tcPr>
          <w:p w14:paraId="355A2A82"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ASII</w:t>
            </w:r>
          </w:p>
        </w:tc>
        <w:tc>
          <w:tcPr>
            <w:tcW w:w="821" w:type="dxa"/>
            <w:tcBorders>
              <w:bottom w:val="single" w:sz="4" w:space="0" w:color="auto"/>
            </w:tcBorders>
            <w:shd w:val="clear" w:color="auto" w:fill="auto"/>
            <w:noWrap/>
            <w:vAlign w:val="bottom"/>
            <w:hideMark/>
          </w:tcPr>
          <w:p w14:paraId="5F1D8E86"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INCO</w:t>
            </w:r>
          </w:p>
        </w:tc>
        <w:tc>
          <w:tcPr>
            <w:tcW w:w="821" w:type="dxa"/>
            <w:tcBorders>
              <w:bottom w:val="single" w:sz="4" w:space="0" w:color="auto"/>
            </w:tcBorders>
            <w:shd w:val="clear" w:color="auto" w:fill="auto"/>
            <w:noWrap/>
            <w:vAlign w:val="bottom"/>
            <w:hideMark/>
          </w:tcPr>
          <w:p w14:paraId="0BF18798"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ISAT</w:t>
            </w:r>
          </w:p>
        </w:tc>
        <w:tc>
          <w:tcPr>
            <w:tcW w:w="821" w:type="dxa"/>
            <w:tcBorders>
              <w:bottom w:val="single" w:sz="4" w:space="0" w:color="auto"/>
            </w:tcBorders>
            <w:shd w:val="clear" w:color="auto" w:fill="auto"/>
            <w:noWrap/>
            <w:vAlign w:val="bottom"/>
            <w:hideMark/>
          </w:tcPr>
          <w:p w14:paraId="4BEB8EAF"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ERAA</w:t>
            </w:r>
          </w:p>
        </w:tc>
        <w:tc>
          <w:tcPr>
            <w:tcW w:w="821" w:type="dxa"/>
            <w:tcBorders>
              <w:bottom w:val="single" w:sz="4" w:space="0" w:color="auto"/>
            </w:tcBorders>
            <w:shd w:val="clear" w:color="auto" w:fill="auto"/>
            <w:noWrap/>
            <w:vAlign w:val="bottom"/>
            <w:hideMark/>
          </w:tcPr>
          <w:p w14:paraId="26CDBFD2"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BBTN</w:t>
            </w:r>
          </w:p>
        </w:tc>
        <w:tc>
          <w:tcPr>
            <w:tcW w:w="840" w:type="dxa"/>
            <w:tcBorders>
              <w:bottom w:val="single" w:sz="4" w:space="0" w:color="auto"/>
            </w:tcBorders>
            <w:shd w:val="clear" w:color="auto" w:fill="auto"/>
            <w:noWrap/>
            <w:vAlign w:val="bottom"/>
            <w:hideMark/>
          </w:tcPr>
          <w:p w14:paraId="3E449283"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SMGR</w:t>
            </w:r>
          </w:p>
        </w:tc>
      </w:tr>
      <w:tr w:rsidR="00F36C81" w:rsidRPr="0071296D" w14:paraId="7A10C996" w14:textId="77777777" w:rsidTr="00AB4DF6">
        <w:trPr>
          <w:trHeight w:val="288"/>
          <w:jc w:val="center"/>
        </w:trPr>
        <w:tc>
          <w:tcPr>
            <w:tcW w:w="877" w:type="dxa"/>
            <w:tcBorders>
              <w:top w:val="single" w:sz="4" w:space="0" w:color="auto"/>
              <w:right w:val="single" w:sz="4" w:space="0" w:color="auto"/>
            </w:tcBorders>
            <w:shd w:val="clear" w:color="auto" w:fill="auto"/>
            <w:noWrap/>
            <w:vAlign w:val="bottom"/>
            <w:hideMark/>
          </w:tcPr>
          <w:p w14:paraId="390C074C"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BMTR</w:t>
            </w:r>
          </w:p>
        </w:tc>
        <w:tc>
          <w:tcPr>
            <w:tcW w:w="840" w:type="dxa"/>
            <w:tcBorders>
              <w:top w:val="single" w:sz="4" w:space="0" w:color="auto"/>
              <w:left w:val="single" w:sz="4" w:space="0" w:color="auto"/>
            </w:tcBorders>
            <w:shd w:val="clear" w:color="auto" w:fill="auto"/>
            <w:noWrap/>
            <w:vAlign w:val="bottom"/>
            <w:hideMark/>
          </w:tcPr>
          <w:p w14:paraId="1D80CF92"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1</w:t>
            </w:r>
          </w:p>
        </w:tc>
        <w:tc>
          <w:tcPr>
            <w:tcW w:w="821" w:type="dxa"/>
            <w:tcBorders>
              <w:top w:val="single" w:sz="4" w:space="0" w:color="auto"/>
            </w:tcBorders>
            <w:shd w:val="clear" w:color="auto" w:fill="auto"/>
            <w:noWrap/>
            <w:vAlign w:val="bottom"/>
            <w:hideMark/>
          </w:tcPr>
          <w:p w14:paraId="71A7C929"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0838</w:t>
            </w:r>
          </w:p>
        </w:tc>
        <w:tc>
          <w:tcPr>
            <w:tcW w:w="821" w:type="dxa"/>
            <w:tcBorders>
              <w:top w:val="single" w:sz="4" w:space="0" w:color="auto"/>
            </w:tcBorders>
            <w:shd w:val="clear" w:color="auto" w:fill="auto"/>
            <w:noWrap/>
            <w:vAlign w:val="bottom"/>
            <w:hideMark/>
          </w:tcPr>
          <w:p w14:paraId="4CDD21C8"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0356</w:t>
            </w:r>
          </w:p>
        </w:tc>
        <w:tc>
          <w:tcPr>
            <w:tcW w:w="877" w:type="dxa"/>
            <w:tcBorders>
              <w:top w:val="single" w:sz="4" w:space="0" w:color="auto"/>
            </w:tcBorders>
            <w:shd w:val="clear" w:color="auto" w:fill="auto"/>
            <w:noWrap/>
            <w:vAlign w:val="bottom"/>
            <w:hideMark/>
          </w:tcPr>
          <w:p w14:paraId="5A65C11C"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0417</w:t>
            </w:r>
          </w:p>
        </w:tc>
        <w:tc>
          <w:tcPr>
            <w:tcW w:w="821" w:type="dxa"/>
            <w:tcBorders>
              <w:top w:val="single" w:sz="4" w:space="0" w:color="auto"/>
            </w:tcBorders>
            <w:shd w:val="clear" w:color="auto" w:fill="auto"/>
            <w:noWrap/>
            <w:vAlign w:val="bottom"/>
            <w:hideMark/>
          </w:tcPr>
          <w:p w14:paraId="0CAE25A5"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1211</w:t>
            </w:r>
          </w:p>
        </w:tc>
        <w:tc>
          <w:tcPr>
            <w:tcW w:w="821" w:type="dxa"/>
            <w:tcBorders>
              <w:top w:val="single" w:sz="4" w:space="0" w:color="auto"/>
            </w:tcBorders>
            <w:shd w:val="clear" w:color="auto" w:fill="auto"/>
            <w:noWrap/>
            <w:vAlign w:val="bottom"/>
            <w:hideMark/>
          </w:tcPr>
          <w:p w14:paraId="0FE6CF96"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1060</w:t>
            </w:r>
          </w:p>
        </w:tc>
        <w:tc>
          <w:tcPr>
            <w:tcW w:w="821" w:type="dxa"/>
            <w:tcBorders>
              <w:top w:val="single" w:sz="4" w:space="0" w:color="auto"/>
            </w:tcBorders>
            <w:shd w:val="clear" w:color="auto" w:fill="auto"/>
            <w:noWrap/>
            <w:vAlign w:val="bottom"/>
            <w:hideMark/>
          </w:tcPr>
          <w:p w14:paraId="24B65A27"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1933</w:t>
            </w:r>
          </w:p>
        </w:tc>
        <w:tc>
          <w:tcPr>
            <w:tcW w:w="821" w:type="dxa"/>
            <w:tcBorders>
              <w:top w:val="single" w:sz="4" w:space="0" w:color="auto"/>
            </w:tcBorders>
            <w:shd w:val="clear" w:color="auto" w:fill="auto"/>
            <w:noWrap/>
            <w:vAlign w:val="bottom"/>
            <w:hideMark/>
          </w:tcPr>
          <w:p w14:paraId="02AD478A"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0781</w:t>
            </w:r>
          </w:p>
        </w:tc>
        <w:tc>
          <w:tcPr>
            <w:tcW w:w="821" w:type="dxa"/>
            <w:tcBorders>
              <w:top w:val="single" w:sz="4" w:space="0" w:color="auto"/>
            </w:tcBorders>
            <w:shd w:val="clear" w:color="auto" w:fill="auto"/>
            <w:noWrap/>
            <w:vAlign w:val="bottom"/>
            <w:hideMark/>
          </w:tcPr>
          <w:p w14:paraId="4C9E238B"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0947</w:t>
            </w:r>
          </w:p>
        </w:tc>
        <w:tc>
          <w:tcPr>
            <w:tcW w:w="840" w:type="dxa"/>
            <w:tcBorders>
              <w:top w:val="single" w:sz="4" w:space="0" w:color="auto"/>
            </w:tcBorders>
            <w:shd w:val="clear" w:color="auto" w:fill="auto"/>
            <w:noWrap/>
            <w:vAlign w:val="bottom"/>
            <w:hideMark/>
          </w:tcPr>
          <w:p w14:paraId="69C65DFE"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1422</w:t>
            </w:r>
          </w:p>
        </w:tc>
      </w:tr>
      <w:tr w:rsidR="00F36C81" w:rsidRPr="0071296D" w14:paraId="2ECDEEBC" w14:textId="77777777" w:rsidTr="00AB4DF6">
        <w:trPr>
          <w:trHeight w:val="288"/>
          <w:jc w:val="center"/>
        </w:trPr>
        <w:tc>
          <w:tcPr>
            <w:tcW w:w="877" w:type="dxa"/>
            <w:tcBorders>
              <w:top w:val="nil"/>
              <w:right w:val="single" w:sz="4" w:space="0" w:color="auto"/>
            </w:tcBorders>
            <w:shd w:val="clear" w:color="auto" w:fill="auto"/>
            <w:noWrap/>
            <w:vAlign w:val="bottom"/>
            <w:hideMark/>
          </w:tcPr>
          <w:p w14:paraId="71128A68"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CFIN</w:t>
            </w:r>
          </w:p>
        </w:tc>
        <w:tc>
          <w:tcPr>
            <w:tcW w:w="840" w:type="dxa"/>
            <w:tcBorders>
              <w:top w:val="nil"/>
              <w:left w:val="single" w:sz="4" w:space="0" w:color="auto"/>
            </w:tcBorders>
            <w:shd w:val="clear" w:color="auto" w:fill="auto"/>
            <w:noWrap/>
            <w:vAlign w:val="bottom"/>
            <w:hideMark/>
          </w:tcPr>
          <w:p w14:paraId="6F54AEFD"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0838</w:t>
            </w:r>
          </w:p>
        </w:tc>
        <w:tc>
          <w:tcPr>
            <w:tcW w:w="821" w:type="dxa"/>
            <w:tcBorders>
              <w:top w:val="nil"/>
            </w:tcBorders>
            <w:shd w:val="clear" w:color="auto" w:fill="auto"/>
            <w:noWrap/>
            <w:vAlign w:val="bottom"/>
            <w:hideMark/>
          </w:tcPr>
          <w:p w14:paraId="1ECA1FD1"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1</w:t>
            </w:r>
          </w:p>
        </w:tc>
        <w:tc>
          <w:tcPr>
            <w:tcW w:w="821" w:type="dxa"/>
            <w:tcBorders>
              <w:top w:val="nil"/>
            </w:tcBorders>
            <w:shd w:val="clear" w:color="auto" w:fill="auto"/>
            <w:noWrap/>
            <w:vAlign w:val="bottom"/>
            <w:hideMark/>
          </w:tcPr>
          <w:p w14:paraId="4B334ACD"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0552</w:t>
            </w:r>
          </w:p>
        </w:tc>
        <w:tc>
          <w:tcPr>
            <w:tcW w:w="877" w:type="dxa"/>
            <w:tcBorders>
              <w:top w:val="nil"/>
            </w:tcBorders>
            <w:shd w:val="clear" w:color="auto" w:fill="auto"/>
            <w:noWrap/>
            <w:vAlign w:val="bottom"/>
            <w:hideMark/>
          </w:tcPr>
          <w:p w14:paraId="09C964F4"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1501</w:t>
            </w:r>
          </w:p>
        </w:tc>
        <w:tc>
          <w:tcPr>
            <w:tcW w:w="821" w:type="dxa"/>
            <w:tcBorders>
              <w:top w:val="nil"/>
            </w:tcBorders>
            <w:shd w:val="clear" w:color="auto" w:fill="auto"/>
            <w:noWrap/>
            <w:vAlign w:val="bottom"/>
            <w:hideMark/>
          </w:tcPr>
          <w:p w14:paraId="0E32AD40"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0835</w:t>
            </w:r>
          </w:p>
        </w:tc>
        <w:tc>
          <w:tcPr>
            <w:tcW w:w="821" w:type="dxa"/>
            <w:tcBorders>
              <w:top w:val="nil"/>
            </w:tcBorders>
            <w:shd w:val="clear" w:color="auto" w:fill="auto"/>
            <w:noWrap/>
            <w:vAlign w:val="bottom"/>
            <w:hideMark/>
          </w:tcPr>
          <w:p w14:paraId="492D241A"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0479</w:t>
            </w:r>
          </w:p>
        </w:tc>
        <w:tc>
          <w:tcPr>
            <w:tcW w:w="821" w:type="dxa"/>
            <w:tcBorders>
              <w:top w:val="nil"/>
            </w:tcBorders>
            <w:shd w:val="clear" w:color="auto" w:fill="auto"/>
            <w:noWrap/>
            <w:vAlign w:val="bottom"/>
            <w:hideMark/>
          </w:tcPr>
          <w:p w14:paraId="63CEC798"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1072</w:t>
            </w:r>
          </w:p>
        </w:tc>
        <w:tc>
          <w:tcPr>
            <w:tcW w:w="821" w:type="dxa"/>
            <w:tcBorders>
              <w:top w:val="nil"/>
            </w:tcBorders>
            <w:shd w:val="clear" w:color="auto" w:fill="auto"/>
            <w:noWrap/>
            <w:vAlign w:val="bottom"/>
            <w:hideMark/>
          </w:tcPr>
          <w:p w14:paraId="0ECBFD5F"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1294</w:t>
            </w:r>
          </w:p>
        </w:tc>
        <w:tc>
          <w:tcPr>
            <w:tcW w:w="821" w:type="dxa"/>
            <w:tcBorders>
              <w:top w:val="nil"/>
            </w:tcBorders>
            <w:shd w:val="clear" w:color="auto" w:fill="auto"/>
            <w:noWrap/>
            <w:vAlign w:val="bottom"/>
            <w:hideMark/>
          </w:tcPr>
          <w:p w14:paraId="42C3CF3F"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0875</w:t>
            </w:r>
          </w:p>
        </w:tc>
        <w:tc>
          <w:tcPr>
            <w:tcW w:w="840" w:type="dxa"/>
            <w:tcBorders>
              <w:top w:val="nil"/>
            </w:tcBorders>
            <w:shd w:val="clear" w:color="auto" w:fill="auto"/>
            <w:noWrap/>
            <w:vAlign w:val="bottom"/>
            <w:hideMark/>
          </w:tcPr>
          <w:p w14:paraId="6CF28464"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0645</w:t>
            </w:r>
          </w:p>
        </w:tc>
      </w:tr>
      <w:tr w:rsidR="00F36C81" w:rsidRPr="0071296D" w14:paraId="46996CC4" w14:textId="77777777" w:rsidTr="00AB4DF6">
        <w:trPr>
          <w:trHeight w:val="288"/>
          <w:jc w:val="center"/>
        </w:trPr>
        <w:tc>
          <w:tcPr>
            <w:tcW w:w="877" w:type="dxa"/>
            <w:tcBorders>
              <w:top w:val="nil"/>
              <w:right w:val="single" w:sz="4" w:space="0" w:color="auto"/>
            </w:tcBorders>
            <w:shd w:val="clear" w:color="auto" w:fill="auto"/>
            <w:noWrap/>
            <w:vAlign w:val="bottom"/>
            <w:hideMark/>
          </w:tcPr>
          <w:p w14:paraId="2D4C6642"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BRPT</w:t>
            </w:r>
          </w:p>
        </w:tc>
        <w:tc>
          <w:tcPr>
            <w:tcW w:w="840" w:type="dxa"/>
            <w:tcBorders>
              <w:top w:val="nil"/>
              <w:left w:val="single" w:sz="4" w:space="0" w:color="auto"/>
            </w:tcBorders>
            <w:shd w:val="clear" w:color="auto" w:fill="auto"/>
            <w:noWrap/>
            <w:vAlign w:val="bottom"/>
            <w:hideMark/>
          </w:tcPr>
          <w:p w14:paraId="66FBC226"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0356</w:t>
            </w:r>
          </w:p>
        </w:tc>
        <w:tc>
          <w:tcPr>
            <w:tcW w:w="821" w:type="dxa"/>
            <w:tcBorders>
              <w:top w:val="nil"/>
            </w:tcBorders>
            <w:shd w:val="clear" w:color="auto" w:fill="auto"/>
            <w:noWrap/>
            <w:vAlign w:val="bottom"/>
            <w:hideMark/>
          </w:tcPr>
          <w:p w14:paraId="63541347"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0552</w:t>
            </w:r>
          </w:p>
        </w:tc>
        <w:tc>
          <w:tcPr>
            <w:tcW w:w="821" w:type="dxa"/>
            <w:tcBorders>
              <w:top w:val="nil"/>
            </w:tcBorders>
            <w:shd w:val="clear" w:color="auto" w:fill="auto"/>
            <w:noWrap/>
            <w:vAlign w:val="bottom"/>
            <w:hideMark/>
          </w:tcPr>
          <w:p w14:paraId="2B748514"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1</w:t>
            </w:r>
          </w:p>
        </w:tc>
        <w:tc>
          <w:tcPr>
            <w:tcW w:w="877" w:type="dxa"/>
            <w:tcBorders>
              <w:top w:val="nil"/>
            </w:tcBorders>
            <w:shd w:val="clear" w:color="auto" w:fill="auto"/>
            <w:noWrap/>
            <w:vAlign w:val="bottom"/>
            <w:hideMark/>
          </w:tcPr>
          <w:p w14:paraId="30221487"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1105</w:t>
            </w:r>
          </w:p>
        </w:tc>
        <w:tc>
          <w:tcPr>
            <w:tcW w:w="821" w:type="dxa"/>
            <w:tcBorders>
              <w:top w:val="nil"/>
            </w:tcBorders>
            <w:shd w:val="clear" w:color="auto" w:fill="auto"/>
            <w:noWrap/>
            <w:vAlign w:val="bottom"/>
            <w:hideMark/>
          </w:tcPr>
          <w:p w14:paraId="267A44BA"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0092</w:t>
            </w:r>
          </w:p>
        </w:tc>
        <w:tc>
          <w:tcPr>
            <w:tcW w:w="821" w:type="dxa"/>
            <w:tcBorders>
              <w:top w:val="nil"/>
            </w:tcBorders>
            <w:shd w:val="clear" w:color="auto" w:fill="auto"/>
            <w:noWrap/>
            <w:vAlign w:val="bottom"/>
            <w:hideMark/>
          </w:tcPr>
          <w:p w14:paraId="3BAB6A90"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0182</w:t>
            </w:r>
          </w:p>
        </w:tc>
        <w:tc>
          <w:tcPr>
            <w:tcW w:w="821" w:type="dxa"/>
            <w:tcBorders>
              <w:top w:val="nil"/>
            </w:tcBorders>
            <w:shd w:val="clear" w:color="auto" w:fill="auto"/>
            <w:noWrap/>
            <w:vAlign w:val="bottom"/>
            <w:hideMark/>
          </w:tcPr>
          <w:p w14:paraId="3A23EBBB"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1338</w:t>
            </w:r>
          </w:p>
        </w:tc>
        <w:tc>
          <w:tcPr>
            <w:tcW w:w="821" w:type="dxa"/>
            <w:tcBorders>
              <w:top w:val="nil"/>
            </w:tcBorders>
            <w:shd w:val="clear" w:color="auto" w:fill="auto"/>
            <w:noWrap/>
            <w:vAlign w:val="bottom"/>
            <w:hideMark/>
          </w:tcPr>
          <w:p w14:paraId="0F174179"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1579</w:t>
            </w:r>
          </w:p>
        </w:tc>
        <w:tc>
          <w:tcPr>
            <w:tcW w:w="821" w:type="dxa"/>
            <w:tcBorders>
              <w:top w:val="nil"/>
            </w:tcBorders>
            <w:shd w:val="clear" w:color="auto" w:fill="auto"/>
            <w:noWrap/>
            <w:vAlign w:val="bottom"/>
            <w:hideMark/>
          </w:tcPr>
          <w:p w14:paraId="0A377EF3"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1653</w:t>
            </w:r>
          </w:p>
        </w:tc>
        <w:tc>
          <w:tcPr>
            <w:tcW w:w="840" w:type="dxa"/>
            <w:tcBorders>
              <w:top w:val="nil"/>
            </w:tcBorders>
            <w:shd w:val="clear" w:color="auto" w:fill="auto"/>
            <w:noWrap/>
            <w:vAlign w:val="bottom"/>
            <w:hideMark/>
          </w:tcPr>
          <w:p w14:paraId="0E0DE867"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1828</w:t>
            </w:r>
          </w:p>
        </w:tc>
      </w:tr>
      <w:tr w:rsidR="00F36C81" w:rsidRPr="0071296D" w14:paraId="0063FC10" w14:textId="77777777" w:rsidTr="00AB4DF6">
        <w:trPr>
          <w:trHeight w:val="288"/>
          <w:jc w:val="center"/>
        </w:trPr>
        <w:tc>
          <w:tcPr>
            <w:tcW w:w="877" w:type="dxa"/>
            <w:tcBorders>
              <w:top w:val="nil"/>
              <w:right w:val="single" w:sz="4" w:space="0" w:color="auto"/>
            </w:tcBorders>
            <w:shd w:val="clear" w:color="auto" w:fill="auto"/>
            <w:noWrap/>
            <w:vAlign w:val="bottom"/>
            <w:hideMark/>
          </w:tcPr>
          <w:p w14:paraId="06EE81A2"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MARK</w:t>
            </w:r>
          </w:p>
        </w:tc>
        <w:tc>
          <w:tcPr>
            <w:tcW w:w="840" w:type="dxa"/>
            <w:tcBorders>
              <w:top w:val="nil"/>
              <w:left w:val="single" w:sz="4" w:space="0" w:color="auto"/>
            </w:tcBorders>
            <w:shd w:val="clear" w:color="auto" w:fill="auto"/>
            <w:noWrap/>
            <w:vAlign w:val="bottom"/>
            <w:hideMark/>
          </w:tcPr>
          <w:p w14:paraId="06EFE2F2"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0417</w:t>
            </w:r>
          </w:p>
        </w:tc>
        <w:tc>
          <w:tcPr>
            <w:tcW w:w="821" w:type="dxa"/>
            <w:tcBorders>
              <w:top w:val="nil"/>
            </w:tcBorders>
            <w:shd w:val="clear" w:color="auto" w:fill="auto"/>
            <w:noWrap/>
            <w:vAlign w:val="bottom"/>
            <w:hideMark/>
          </w:tcPr>
          <w:p w14:paraId="3BE20F24"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1501</w:t>
            </w:r>
          </w:p>
        </w:tc>
        <w:tc>
          <w:tcPr>
            <w:tcW w:w="821" w:type="dxa"/>
            <w:tcBorders>
              <w:top w:val="nil"/>
            </w:tcBorders>
            <w:shd w:val="clear" w:color="auto" w:fill="auto"/>
            <w:noWrap/>
            <w:vAlign w:val="bottom"/>
            <w:hideMark/>
          </w:tcPr>
          <w:p w14:paraId="6A6BBEE1"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1105</w:t>
            </w:r>
          </w:p>
        </w:tc>
        <w:tc>
          <w:tcPr>
            <w:tcW w:w="877" w:type="dxa"/>
            <w:tcBorders>
              <w:top w:val="nil"/>
            </w:tcBorders>
            <w:shd w:val="clear" w:color="auto" w:fill="auto"/>
            <w:noWrap/>
            <w:vAlign w:val="bottom"/>
            <w:hideMark/>
          </w:tcPr>
          <w:p w14:paraId="42869FAB"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1</w:t>
            </w:r>
          </w:p>
        </w:tc>
        <w:tc>
          <w:tcPr>
            <w:tcW w:w="821" w:type="dxa"/>
            <w:tcBorders>
              <w:top w:val="nil"/>
            </w:tcBorders>
            <w:shd w:val="clear" w:color="auto" w:fill="auto"/>
            <w:noWrap/>
            <w:vAlign w:val="bottom"/>
            <w:hideMark/>
          </w:tcPr>
          <w:p w14:paraId="41A84C78"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0711</w:t>
            </w:r>
          </w:p>
        </w:tc>
        <w:tc>
          <w:tcPr>
            <w:tcW w:w="821" w:type="dxa"/>
            <w:tcBorders>
              <w:top w:val="nil"/>
            </w:tcBorders>
            <w:shd w:val="clear" w:color="auto" w:fill="auto"/>
            <w:noWrap/>
            <w:vAlign w:val="bottom"/>
            <w:hideMark/>
          </w:tcPr>
          <w:p w14:paraId="708A8044"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0224</w:t>
            </w:r>
          </w:p>
        </w:tc>
        <w:tc>
          <w:tcPr>
            <w:tcW w:w="821" w:type="dxa"/>
            <w:tcBorders>
              <w:top w:val="nil"/>
            </w:tcBorders>
            <w:shd w:val="clear" w:color="auto" w:fill="auto"/>
            <w:noWrap/>
            <w:vAlign w:val="bottom"/>
            <w:hideMark/>
          </w:tcPr>
          <w:p w14:paraId="0C67A765"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0716</w:t>
            </w:r>
          </w:p>
        </w:tc>
        <w:tc>
          <w:tcPr>
            <w:tcW w:w="821" w:type="dxa"/>
            <w:tcBorders>
              <w:top w:val="nil"/>
            </w:tcBorders>
            <w:shd w:val="clear" w:color="auto" w:fill="auto"/>
            <w:noWrap/>
            <w:vAlign w:val="bottom"/>
            <w:hideMark/>
          </w:tcPr>
          <w:p w14:paraId="7F8D7660"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1086</w:t>
            </w:r>
          </w:p>
        </w:tc>
        <w:tc>
          <w:tcPr>
            <w:tcW w:w="821" w:type="dxa"/>
            <w:tcBorders>
              <w:top w:val="nil"/>
            </w:tcBorders>
            <w:shd w:val="clear" w:color="auto" w:fill="auto"/>
            <w:noWrap/>
            <w:vAlign w:val="bottom"/>
            <w:hideMark/>
          </w:tcPr>
          <w:p w14:paraId="710332EA"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1467</w:t>
            </w:r>
          </w:p>
        </w:tc>
        <w:tc>
          <w:tcPr>
            <w:tcW w:w="840" w:type="dxa"/>
            <w:tcBorders>
              <w:top w:val="nil"/>
            </w:tcBorders>
            <w:shd w:val="clear" w:color="auto" w:fill="auto"/>
            <w:noWrap/>
            <w:vAlign w:val="bottom"/>
            <w:hideMark/>
          </w:tcPr>
          <w:p w14:paraId="22C52688"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1333</w:t>
            </w:r>
          </w:p>
        </w:tc>
      </w:tr>
      <w:tr w:rsidR="00F36C81" w:rsidRPr="0071296D" w14:paraId="16852BE5" w14:textId="77777777" w:rsidTr="00AB4DF6">
        <w:trPr>
          <w:trHeight w:val="288"/>
          <w:jc w:val="center"/>
        </w:trPr>
        <w:tc>
          <w:tcPr>
            <w:tcW w:w="877" w:type="dxa"/>
            <w:tcBorders>
              <w:top w:val="nil"/>
              <w:right w:val="single" w:sz="4" w:space="0" w:color="auto"/>
            </w:tcBorders>
            <w:shd w:val="clear" w:color="auto" w:fill="auto"/>
            <w:noWrap/>
            <w:vAlign w:val="bottom"/>
            <w:hideMark/>
          </w:tcPr>
          <w:p w14:paraId="16C99E53"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ASII</w:t>
            </w:r>
          </w:p>
        </w:tc>
        <w:tc>
          <w:tcPr>
            <w:tcW w:w="840" w:type="dxa"/>
            <w:tcBorders>
              <w:top w:val="nil"/>
              <w:left w:val="single" w:sz="4" w:space="0" w:color="auto"/>
            </w:tcBorders>
            <w:shd w:val="clear" w:color="auto" w:fill="auto"/>
            <w:noWrap/>
            <w:vAlign w:val="bottom"/>
            <w:hideMark/>
          </w:tcPr>
          <w:p w14:paraId="4FCB8595"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1211</w:t>
            </w:r>
          </w:p>
        </w:tc>
        <w:tc>
          <w:tcPr>
            <w:tcW w:w="821" w:type="dxa"/>
            <w:tcBorders>
              <w:top w:val="nil"/>
            </w:tcBorders>
            <w:shd w:val="clear" w:color="auto" w:fill="auto"/>
            <w:noWrap/>
            <w:vAlign w:val="bottom"/>
            <w:hideMark/>
          </w:tcPr>
          <w:p w14:paraId="4DD08C83"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0835</w:t>
            </w:r>
          </w:p>
        </w:tc>
        <w:tc>
          <w:tcPr>
            <w:tcW w:w="821" w:type="dxa"/>
            <w:tcBorders>
              <w:top w:val="nil"/>
            </w:tcBorders>
            <w:shd w:val="clear" w:color="auto" w:fill="auto"/>
            <w:noWrap/>
            <w:vAlign w:val="bottom"/>
            <w:hideMark/>
          </w:tcPr>
          <w:p w14:paraId="54AB5268"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0092</w:t>
            </w:r>
          </w:p>
        </w:tc>
        <w:tc>
          <w:tcPr>
            <w:tcW w:w="877" w:type="dxa"/>
            <w:tcBorders>
              <w:top w:val="nil"/>
            </w:tcBorders>
            <w:shd w:val="clear" w:color="auto" w:fill="auto"/>
            <w:noWrap/>
            <w:vAlign w:val="bottom"/>
            <w:hideMark/>
          </w:tcPr>
          <w:p w14:paraId="4B85514C"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0711</w:t>
            </w:r>
          </w:p>
        </w:tc>
        <w:tc>
          <w:tcPr>
            <w:tcW w:w="821" w:type="dxa"/>
            <w:tcBorders>
              <w:top w:val="nil"/>
            </w:tcBorders>
            <w:shd w:val="clear" w:color="auto" w:fill="auto"/>
            <w:noWrap/>
            <w:vAlign w:val="bottom"/>
            <w:hideMark/>
          </w:tcPr>
          <w:p w14:paraId="548CB191"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1</w:t>
            </w:r>
          </w:p>
        </w:tc>
        <w:tc>
          <w:tcPr>
            <w:tcW w:w="821" w:type="dxa"/>
            <w:tcBorders>
              <w:top w:val="nil"/>
            </w:tcBorders>
            <w:shd w:val="clear" w:color="auto" w:fill="auto"/>
            <w:noWrap/>
            <w:vAlign w:val="bottom"/>
            <w:hideMark/>
          </w:tcPr>
          <w:p w14:paraId="3484E32A"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2265</w:t>
            </w:r>
          </w:p>
        </w:tc>
        <w:tc>
          <w:tcPr>
            <w:tcW w:w="821" w:type="dxa"/>
            <w:tcBorders>
              <w:top w:val="nil"/>
            </w:tcBorders>
            <w:shd w:val="clear" w:color="auto" w:fill="auto"/>
            <w:noWrap/>
            <w:vAlign w:val="bottom"/>
            <w:hideMark/>
          </w:tcPr>
          <w:p w14:paraId="690B93C7"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1196</w:t>
            </w:r>
          </w:p>
        </w:tc>
        <w:tc>
          <w:tcPr>
            <w:tcW w:w="821" w:type="dxa"/>
            <w:tcBorders>
              <w:top w:val="nil"/>
            </w:tcBorders>
            <w:shd w:val="clear" w:color="auto" w:fill="auto"/>
            <w:noWrap/>
            <w:vAlign w:val="bottom"/>
            <w:hideMark/>
          </w:tcPr>
          <w:p w14:paraId="7C312B1B"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1639</w:t>
            </w:r>
          </w:p>
        </w:tc>
        <w:tc>
          <w:tcPr>
            <w:tcW w:w="821" w:type="dxa"/>
            <w:tcBorders>
              <w:top w:val="nil"/>
            </w:tcBorders>
            <w:shd w:val="clear" w:color="auto" w:fill="auto"/>
            <w:noWrap/>
            <w:vAlign w:val="bottom"/>
            <w:hideMark/>
          </w:tcPr>
          <w:p w14:paraId="054FA7A5"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2048</w:t>
            </w:r>
          </w:p>
        </w:tc>
        <w:tc>
          <w:tcPr>
            <w:tcW w:w="840" w:type="dxa"/>
            <w:tcBorders>
              <w:top w:val="nil"/>
            </w:tcBorders>
            <w:shd w:val="clear" w:color="auto" w:fill="auto"/>
            <w:noWrap/>
            <w:vAlign w:val="bottom"/>
            <w:hideMark/>
          </w:tcPr>
          <w:p w14:paraId="5BDF09BB"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1872</w:t>
            </w:r>
          </w:p>
        </w:tc>
      </w:tr>
      <w:tr w:rsidR="00F36C81" w:rsidRPr="0071296D" w14:paraId="4242F90C" w14:textId="77777777" w:rsidTr="00AB4DF6">
        <w:trPr>
          <w:trHeight w:val="288"/>
          <w:jc w:val="center"/>
        </w:trPr>
        <w:tc>
          <w:tcPr>
            <w:tcW w:w="877" w:type="dxa"/>
            <w:tcBorders>
              <w:top w:val="nil"/>
              <w:right w:val="single" w:sz="4" w:space="0" w:color="auto"/>
            </w:tcBorders>
            <w:shd w:val="clear" w:color="auto" w:fill="auto"/>
            <w:noWrap/>
            <w:vAlign w:val="bottom"/>
            <w:hideMark/>
          </w:tcPr>
          <w:p w14:paraId="0DF1A552"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INCO</w:t>
            </w:r>
          </w:p>
        </w:tc>
        <w:tc>
          <w:tcPr>
            <w:tcW w:w="840" w:type="dxa"/>
            <w:tcBorders>
              <w:top w:val="nil"/>
              <w:left w:val="single" w:sz="4" w:space="0" w:color="auto"/>
            </w:tcBorders>
            <w:shd w:val="clear" w:color="auto" w:fill="auto"/>
            <w:noWrap/>
            <w:vAlign w:val="bottom"/>
            <w:hideMark/>
          </w:tcPr>
          <w:p w14:paraId="0A5FE5F4"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1060</w:t>
            </w:r>
          </w:p>
        </w:tc>
        <w:tc>
          <w:tcPr>
            <w:tcW w:w="821" w:type="dxa"/>
            <w:tcBorders>
              <w:top w:val="nil"/>
            </w:tcBorders>
            <w:shd w:val="clear" w:color="auto" w:fill="auto"/>
            <w:noWrap/>
            <w:vAlign w:val="bottom"/>
            <w:hideMark/>
          </w:tcPr>
          <w:p w14:paraId="1C0566BC"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0479</w:t>
            </w:r>
          </w:p>
        </w:tc>
        <w:tc>
          <w:tcPr>
            <w:tcW w:w="821" w:type="dxa"/>
            <w:tcBorders>
              <w:top w:val="nil"/>
            </w:tcBorders>
            <w:shd w:val="clear" w:color="auto" w:fill="auto"/>
            <w:noWrap/>
            <w:vAlign w:val="bottom"/>
            <w:hideMark/>
          </w:tcPr>
          <w:p w14:paraId="1642EA67"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0182</w:t>
            </w:r>
          </w:p>
        </w:tc>
        <w:tc>
          <w:tcPr>
            <w:tcW w:w="877" w:type="dxa"/>
            <w:tcBorders>
              <w:top w:val="nil"/>
            </w:tcBorders>
            <w:shd w:val="clear" w:color="auto" w:fill="auto"/>
            <w:noWrap/>
            <w:vAlign w:val="bottom"/>
            <w:hideMark/>
          </w:tcPr>
          <w:p w14:paraId="20273C6C"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0224</w:t>
            </w:r>
          </w:p>
        </w:tc>
        <w:tc>
          <w:tcPr>
            <w:tcW w:w="821" w:type="dxa"/>
            <w:tcBorders>
              <w:top w:val="nil"/>
            </w:tcBorders>
            <w:shd w:val="clear" w:color="auto" w:fill="auto"/>
            <w:noWrap/>
            <w:vAlign w:val="bottom"/>
            <w:hideMark/>
          </w:tcPr>
          <w:p w14:paraId="1C45CE42"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2265</w:t>
            </w:r>
          </w:p>
        </w:tc>
        <w:tc>
          <w:tcPr>
            <w:tcW w:w="821" w:type="dxa"/>
            <w:tcBorders>
              <w:top w:val="nil"/>
            </w:tcBorders>
            <w:shd w:val="clear" w:color="auto" w:fill="auto"/>
            <w:noWrap/>
            <w:vAlign w:val="bottom"/>
            <w:hideMark/>
          </w:tcPr>
          <w:p w14:paraId="3D067758"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1</w:t>
            </w:r>
          </w:p>
        </w:tc>
        <w:tc>
          <w:tcPr>
            <w:tcW w:w="821" w:type="dxa"/>
            <w:tcBorders>
              <w:top w:val="nil"/>
            </w:tcBorders>
            <w:shd w:val="clear" w:color="auto" w:fill="auto"/>
            <w:noWrap/>
            <w:vAlign w:val="bottom"/>
            <w:hideMark/>
          </w:tcPr>
          <w:p w14:paraId="3C1D3BBE"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1078</w:t>
            </w:r>
          </w:p>
        </w:tc>
        <w:tc>
          <w:tcPr>
            <w:tcW w:w="821" w:type="dxa"/>
            <w:tcBorders>
              <w:top w:val="nil"/>
            </w:tcBorders>
            <w:shd w:val="clear" w:color="auto" w:fill="auto"/>
            <w:noWrap/>
            <w:vAlign w:val="bottom"/>
            <w:hideMark/>
          </w:tcPr>
          <w:p w14:paraId="4889BA85"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0413</w:t>
            </w:r>
          </w:p>
        </w:tc>
        <w:tc>
          <w:tcPr>
            <w:tcW w:w="821" w:type="dxa"/>
            <w:tcBorders>
              <w:top w:val="nil"/>
            </w:tcBorders>
            <w:shd w:val="clear" w:color="auto" w:fill="auto"/>
            <w:noWrap/>
            <w:vAlign w:val="bottom"/>
            <w:hideMark/>
          </w:tcPr>
          <w:p w14:paraId="66C559A1"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0969</w:t>
            </w:r>
          </w:p>
        </w:tc>
        <w:tc>
          <w:tcPr>
            <w:tcW w:w="840" w:type="dxa"/>
            <w:tcBorders>
              <w:top w:val="nil"/>
            </w:tcBorders>
            <w:shd w:val="clear" w:color="auto" w:fill="auto"/>
            <w:noWrap/>
            <w:vAlign w:val="bottom"/>
            <w:hideMark/>
          </w:tcPr>
          <w:p w14:paraId="3C0C631C"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0785</w:t>
            </w:r>
          </w:p>
        </w:tc>
      </w:tr>
      <w:tr w:rsidR="00F36C81" w:rsidRPr="0071296D" w14:paraId="434A20D9" w14:textId="77777777" w:rsidTr="00AB4DF6">
        <w:trPr>
          <w:trHeight w:val="288"/>
          <w:jc w:val="center"/>
        </w:trPr>
        <w:tc>
          <w:tcPr>
            <w:tcW w:w="877" w:type="dxa"/>
            <w:tcBorders>
              <w:top w:val="nil"/>
              <w:right w:val="single" w:sz="4" w:space="0" w:color="auto"/>
            </w:tcBorders>
            <w:shd w:val="clear" w:color="auto" w:fill="auto"/>
            <w:noWrap/>
            <w:vAlign w:val="bottom"/>
            <w:hideMark/>
          </w:tcPr>
          <w:p w14:paraId="1E590CF7"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ISAT</w:t>
            </w:r>
          </w:p>
        </w:tc>
        <w:tc>
          <w:tcPr>
            <w:tcW w:w="840" w:type="dxa"/>
            <w:tcBorders>
              <w:top w:val="nil"/>
              <w:left w:val="single" w:sz="4" w:space="0" w:color="auto"/>
            </w:tcBorders>
            <w:shd w:val="clear" w:color="auto" w:fill="auto"/>
            <w:noWrap/>
            <w:vAlign w:val="bottom"/>
            <w:hideMark/>
          </w:tcPr>
          <w:p w14:paraId="59531DC5"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1933</w:t>
            </w:r>
          </w:p>
        </w:tc>
        <w:tc>
          <w:tcPr>
            <w:tcW w:w="821" w:type="dxa"/>
            <w:tcBorders>
              <w:top w:val="nil"/>
            </w:tcBorders>
            <w:shd w:val="clear" w:color="auto" w:fill="auto"/>
            <w:noWrap/>
            <w:vAlign w:val="bottom"/>
            <w:hideMark/>
          </w:tcPr>
          <w:p w14:paraId="64A9F7B0"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1072</w:t>
            </w:r>
          </w:p>
        </w:tc>
        <w:tc>
          <w:tcPr>
            <w:tcW w:w="821" w:type="dxa"/>
            <w:tcBorders>
              <w:top w:val="nil"/>
            </w:tcBorders>
            <w:shd w:val="clear" w:color="auto" w:fill="auto"/>
            <w:noWrap/>
            <w:vAlign w:val="bottom"/>
            <w:hideMark/>
          </w:tcPr>
          <w:p w14:paraId="67901512"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1338</w:t>
            </w:r>
          </w:p>
        </w:tc>
        <w:tc>
          <w:tcPr>
            <w:tcW w:w="877" w:type="dxa"/>
            <w:tcBorders>
              <w:top w:val="nil"/>
            </w:tcBorders>
            <w:shd w:val="clear" w:color="auto" w:fill="auto"/>
            <w:noWrap/>
            <w:vAlign w:val="bottom"/>
            <w:hideMark/>
          </w:tcPr>
          <w:p w14:paraId="1D85303A"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0716</w:t>
            </w:r>
          </w:p>
        </w:tc>
        <w:tc>
          <w:tcPr>
            <w:tcW w:w="821" w:type="dxa"/>
            <w:tcBorders>
              <w:top w:val="nil"/>
            </w:tcBorders>
            <w:shd w:val="clear" w:color="auto" w:fill="auto"/>
            <w:noWrap/>
            <w:vAlign w:val="bottom"/>
            <w:hideMark/>
          </w:tcPr>
          <w:p w14:paraId="1997EF00"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1196</w:t>
            </w:r>
          </w:p>
        </w:tc>
        <w:tc>
          <w:tcPr>
            <w:tcW w:w="821" w:type="dxa"/>
            <w:tcBorders>
              <w:top w:val="nil"/>
            </w:tcBorders>
            <w:shd w:val="clear" w:color="auto" w:fill="auto"/>
            <w:noWrap/>
            <w:vAlign w:val="bottom"/>
            <w:hideMark/>
          </w:tcPr>
          <w:p w14:paraId="74B882E0"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1078</w:t>
            </w:r>
          </w:p>
        </w:tc>
        <w:tc>
          <w:tcPr>
            <w:tcW w:w="821" w:type="dxa"/>
            <w:tcBorders>
              <w:top w:val="nil"/>
            </w:tcBorders>
            <w:shd w:val="clear" w:color="auto" w:fill="auto"/>
            <w:noWrap/>
            <w:vAlign w:val="bottom"/>
            <w:hideMark/>
          </w:tcPr>
          <w:p w14:paraId="6581CE33"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1</w:t>
            </w:r>
          </w:p>
        </w:tc>
        <w:tc>
          <w:tcPr>
            <w:tcW w:w="821" w:type="dxa"/>
            <w:tcBorders>
              <w:top w:val="nil"/>
            </w:tcBorders>
            <w:shd w:val="clear" w:color="auto" w:fill="auto"/>
            <w:noWrap/>
            <w:vAlign w:val="bottom"/>
            <w:hideMark/>
          </w:tcPr>
          <w:p w14:paraId="3FD05A10"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1000</w:t>
            </w:r>
          </w:p>
        </w:tc>
        <w:tc>
          <w:tcPr>
            <w:tcW w:w="821" w:type="dxa"/>
            <w:tcBorders>
              <w:top w:val="nil"/>
            </w:tcBorders>
            <w:shd w:val="clear" w:color="auto" w:fill="auto"/>
            <w:noWrap/>
            <w:vAlign w:val="bottom"/>
            <w:hideMark/>
          </w:tcPr>
          <w:p w14:paraId="371BE1FE"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1190</w:t>
            </w:r>
          </w:p>
        </w:tc>
        <w:tc>
          <w:tcPr>
            <w:tcW w:w="840" w:type="dxa"/>
            <w:tcBorders>
              <w:top w:val="nil"/>
            </w:tcBorders>
            <w:shd w:val="clear" w:color="auto" w:fill="auto"/>
            <w:noWrap/>
            <w:vAlign w:val="bottom"/>
            <w:hideMark/>
          </w:tcPr>
          <w:p w14:paraId="43B9A05E"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0772</w:t>
            </w:r>
          </w:p>
        </w:tc>
      </w:tr>
      <w:tr w:rsidR="00F36C81" w:rsidRPr="0071296D" w14:paraId="48E5EC9F" w14:textId="77777777" w:rsidTr="00AB4DF6">
        <w:trPr>
          <w:trHeight w:val="300"/>
          <w:jc w:val="center"/>
        </w:trPr>
        <w:tc>
          <w:tcPr>
            <w:tcW w:w="877" w:type="dxa"/>
            <w:tcBorders>
              <w:top w:val="nil"/>
              <w:right w:val="single" w:sz="4" w:space="0" w:color="auto"/>
            </w:tcBorders>
            <w:shd w:val="clear" w:color="auto" w:fill="auto"/>
            <w:noWrap/>
            <w:vAlign w:val="bottom"/>
            <w:hideMark/>
          </w:tcPr>
          <w:p w14:paraId="0DDAF17D"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ERAA</w:t>
            </w:r>
          </w:p>
        </w:tc>
        <w:tc>
          <w:tcPr>
            <w:tcW w:w="840" w:type="dxa"/>
            <w:tcBorders>
              <w:top w:val="nil"/>
              <w:left w:val="single" w:sz="4" w:space="0" w:color="auto"/>
            </w:tcBorders>
            <w:shd w:val="clear" w:color="auto" w:fill="auto"/>
            <w:noWrap/>
            <w:vAlign w:val="bottom"/>
            <w:hideMark/>
          </w:tcPr>
          <w:p w14:paraId="236EF4EB"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0781</w:t>
            </w:r>
          </w:p>
        </w:tc>
        <w:tc>
          <w:tcPr>
            <w:tcW w:w="821" w:type="dxa"/>
            <w:tcBorders>
              <w:top w:val="nil"/>
            </w:tcBorders>
            <w:shd w:val="clear" w:color="auto" w:fill="auto"/>
            <w:noWrap/>
            <w:vAlign w:val="bottom"/>
            <w:hideMark/>
          </w:tcPr>
          <w:p w14:paraId="72B6B129"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1294</w:t>
            </w:r>
          </w:p>
        </w:tc>
        <w:tc>
          <w:tcPr>
            <w:tcW w:w="821" w:type="dxa"/>
            <w:tcBorders>
              <w:top w:val="nil"/>
            </w:tcBorders>
            <w:shd w:val="clear" w:color="auto" w:fill="auto"/>
            <w:noWrap/>
            <w:vAlign w:val="bottom"/>
            <w:hideMark/>
          </w:tcPr>
          <w:p w14:paraId="65B77145"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1579</w:t>
            </w:r>
          </w:p>
        </w:tc>
        <w:tc>
          <w:tcPr>
            <w:tcW w:w="877" w:type="dxa"/>
            <w:tcBorders>
              <w:top w:val="nil"/>
            </w:tcBorders>
            <w:shd w:val="clear" w:color="auto" w:fill="auto"/>
            <w:noWrap/>
            <w:vAlign w:val="bottom"/>
            <w:hideMark/>
          </w:tcPr>
          <w:p w14:paraId="49815C2D"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1086</w:t>
            </w:r>
          </w:p>
        </w:tc>
        <w:tc>
          <w:tcPr>
            <w:tcW w:w="821" w:type="dxa"/>
            <w:tcBorders>
              <w:top w:val="nil"/>
            </w:tcBorders>
            <w:shd w:val="clear" w:color="auto" w:fill="auto"/>
            <w:noWrap/>
            <w:vAlign w:val="bottom"/>
            <w:hideMark/>
          </w:tcPr>
          <w:p w14:paraId="02BA0AB6"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1639</w:t>
            </w:r>
          </w:p>
        </w:tc>
        <w:tc>
          <w:tcPr>
            <w:tcW w:w="821" w:type="dxa"/>
            <w:tcBorders>
              <w:top w:val="nil"/>
            </w:tcBorders>
            <w:shd w:val="clear" w:color="auto" w:fill="auto"/>
            <w:noWrap/>
            <w:vAlign w:val="bottom"/>
            <w:hideMark/>
          </w:tcPr>
          <w:p w14:paraId="36398BDC"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0413</w:t>
            </w:r>
          </w:p>
        </w:tc>
        <w:tc>
          <w:tcPr>
            <w:tcW w:w="821" w:type="dxa"/>
            <w:tcBorders>
              <w:top w:val="nil"/>
            </w:tcBorders>
            <w:shd w:val="clear" w:color="auto" w:fill="auto"/>
            <w:noWrap/>
            <w:vAlign w:val="bottom"/>
            <w:hideMark/>
          </w:tcPr>
          <w:p w14:paraId="58B7430D"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1000</w:t>
            </w:r>
          </w:p>
        </w:tc>
        <w:tc>
          <w:tcPr>
            <w:tcW w:w="821" w:type="dxa"/>
            <w:tcBorders>
              <w:top w:val="nil"/>
            </w:tcBorders>
            <w:shd w:val="clear" w:color="auto" w:fill="auto"/>
            <w:noWrap/>
            <w:vAlign w:val="bottom"/>
            <w:hideMark/>
          </w:tcPr>
          <w:p w14:paraId="0994292F"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1</w:t>
            </w:r>
          </w:p>
        </w:tc>
        <w:tc>
          <w:tcPr>
            <w:tcW w:w="821" w:type="dxa"/>
            <w:tcBorders>
              <w:top w:val="nil"/>
            </w:tcBorders>
            <w:shd w:val="clear" w:color="auto" w:fill="auto"/>
            <w:noWrap/>
            <w:vAlign w:val="bottom"/>
            <w:hideMark/>
          </w:tcPr>
          <w:p w14:paraId="13FCB34A"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2640</w:t>
            </w:r>
          </w:p>
        </w:tc>
        <w:tc>
          <w:tcPr>
            <w:tcW w:w="840" w:type="dxa"/>
            <w:tcBorders>
              <w:top w:val="nil"/>
            </w:tcBorders>
            <w:shd w:val="clear" w:color="auto" w:fill="auto"/>
            <w:noWrap/>
            <w:vAlign w:val="bottom"/>
            <w:hideMark/>
          </w:tcPr>
          <w:p w14:paraId="6076CEBC"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2259</w:t>
            </w:r>
          </w:p>
        </w:tc>
      </w:tr>
      <w:tr w:rsidR="00F36C81" w:rsidRPr="0071296D" w14:paraId="15A944A6" w14:textId="77777777" w:rsidTr="00AB4DF6">
        <w:trPr>
          <w:trHeight w:val="288"/>
          <w:jc w:val="center"/>
        </w:trPr>
        <w:tc>
          <w:tcPr>
            <w:tcW w:w="877" w:type="dxa"/>
            <w:tcBorders>
              <w:top w:val="nil"/>
              <w:right w:val="single" w:sz="4" w:space="0" w:color="auto"/>
            </w:tcBorders>
            <w:shd w:val="clear" w:color="auto" w:fill="auto"/>
            <w:noWrap/>
            <w:vAlign w:val="bottom"/>
            <w:hideMark/>
          </w:tcPr>
          <w:p w14:paraId="37B35FF0"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BBTN</w:t>
            </w:r>
          </w:p>
        </w:tc>
        <w:tc>
          <w:tcPr>
            <w:tcW w:w="840" w:type="dxa"/>
            <w:tcBorders>
              <w:top w:val="nil"/>
              <w:left w:val="single" w:sz="4" w:space="0" w:color="auto"/>
            </w:tcBorders>
            <w:shd w:val="clear" w:color="auto" w:fill="auto"/>
            <w:noWrap/>
            <w:vAlign w:val="bottom"/>
            <w:hideMark/>
          </w:tcPr>
          <w:p w14:paraId="77743B4C"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0947</w:t>
            </w:r>
          </w:p>
        </w:tc>
        <w:tc>
          <w:tcPr>
            <w:tcW w:w="821" w:type="dxa"/>
            <w:tcBorders>
              <w:top w:val="nil"/>
            </w:tcBorders>
            <w:shd w:val="clear" w:color="auto" w:fill="auto"/>
            <w:noWrap/>
            <w:vAlign w:val="bottom"/>
            <w:hideMark/>
          </w:tcPr>
          <w:p w14:paraId="4113CCE5"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0875</w:t>
            </w:r>
          </w:p>
        </w:tc>
        <w:tc>
          <w:tcPr>
            <w:tcW w:w="821" w:type="dxa"/>
            <w:tcBorders>
              <w:top w:val="nil"/>
            </w:tcBorders>
            <w:shd w:val="clear" w:color="auto" w:fill="auto"/>
            <w:noWrap/>
            <w:vAlign w:val="bottom"/>
            <w:hideMark/>
          </w:tcPr>
          <w:p w14:paraId="2FA83174"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1653</w:t>
            </w:r>
          </w:p>
        </w:tc>
        <w:tc>
          <w:tcPr>
            <w:tcW w:w="877" w:type="dxa"/>
            <w:tcBorders>
              <w:top w:val="nil"/>
            </w:tcBorders>
            <w:shd w:val="clear" w:color="auto" w:fill="auto"/>
            <w:noWrap/>
            <w:vAlign w:val="bottom"/>
            <w:hideMark/>
          </w:tcPr>
          <w:p w14:paraId="627DF4D2"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1467</w:t>
            </w:r>
          </w:p>
        </w:tc>
        <w:tc>
          <w:tcPr>
            <w:tcW w:w="821" w:type="dxa"/>
            <w:tcBorders>
              <w:top w:val="nil"/>
            </w:tcBorders>
            <w:shd w:val="clear" w:color="auto" w:fill="auto"/>
            <w:noWrap/>
            <w:vAlign w:val="bottom"/>
            <w:hideMark/>
          </w:tcPr>
          <w:p w14:paraId="152619A6"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2048</w:t>
            </w:r>
          </w:p>
        </w:tc>
        <w:tc>
          <w:tcPr>
            <w:tcW w:w="821" w:type="dxa"/>
            <w:tcBorders>
              <w:top w:val="nil"/>
            </w:tcBorders>
            <w:shd w:val="clear" w:color="auto" w:fill="auto"/>
            <w:noWrap/>
            <w:vAlign w:val="bottom"/>
            <w:hideMark/>
          </w:tcPr>
          <w:p w14:paraId="71B2A45B"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0969</w:t>
            </w:r>
          </w:p>
        </w:tc>
        <w:tc>
          <w:tcPr>
            <w:tcW w:w="821" w:type="dxa"/>
            <w:tcBorders>
              <w:top w:val="nil"/>
            </w:tcBorders>
            <w:shd w:val="clear" w:color="auto" w:fill="auto"/>
            <w:noWrap/>
            <w:vAlign w:val="bottom"/>
            <w:hideMark/>
          </w:tcPr>
          <w:p w14:paraId="6D5839F5"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1190</w:t>
            </w:r>
          </w:p>
        </w:tc>
        <w:tc>
          <w:tcPr>
            <w:tcW w:w="821" w:type="dxa"/>
            <w:tcBorders>
              <w:top w:val="nil"/>
            </w:tcBorders>
            <w:shd w:val="clear" w:color="auto" w:fill="auto"/>
            <w:noWrap/>
            <w:vAlign w:val="bottom"/>
            <w:hideMark/>
          </w:tcPr>
          <w:p w14:paraId="6CB4526E"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2640</w:t>
            </w:r>
          </w:p>
        </w:tc>
        <w:tc>
          <w:tcPr>
            <w:tcW w:w="821" w:type="dxa"/>
            <w:tcBorders>
              <w:top w:val="nil"/>
            </w:tcBorders>
            <w:shd w:val="clear" w:color="auto" w:fill="auto"/>
            <w:noWrap/>
            <w:vAlign w:val="bottom"/>
            <w:hideMark/>
          </w:tcPr>
          <w:p w14:paraId="5CCB2B7D"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1</w:t>
            </w:r>
          </w:p>
        </w:tc>
        <w:tc>
          <w:tcPr>
            <w:tcW w:w="840" w:type="dxa"/>
            <w:tcBorders>
              <w:top w:val="nil"/>
            </w:tcBorders>
            <w:shd w:val="clear" w:color="auto" w:fill="auto"/>
            <w:noWrap/>
            <w:vAlign w:val="bottom"/>
            <w:hideMark/>
          </w:tcPr>
          <w:p w14:paraId="7950390B"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2362</w:t>
            </w:r>
          </w:p>
        </w:tc>
      </w:tr>
      <w:tr w:rsidR="00F36C81" w:rsidRPr="0071296D" w14:paraId="41765A73" w14:textId="77777777" w:rsidTr="00AB4DF6">
        <w:trPr>
          <w:trHeight w:val="288"/>
          <w:jc w:val="center"/>
        </w:trPr>
        <w:tc>
          <w:tcPr>
            <w:tcW w:w="877" w:type="dxa"/>
            <w:tcBorders>
              <w:top w:val="nil"/>
              <w:bottom w:val="single" w:sz="4" w:space="0" w:color="auto"/>
              <w:right w:val="single" w:sz="4" w:space="0" w:color="auto"/>
            </w:tcBorders>
            <w:shd w:val="clear" w:color="auto" w:fill="auto"/>
            <w:noWrap/>
            <w:vAlign w:val="bottom"/>
            <w:hideMark/>
          </w:tcPr>
          <w:p w14:paraId="19BB4C47"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SMGR</w:t>
            </w:r>
          </w:p>
        </w:tc>
        <w:tc>
          <w:tcPr>
            <w:tcW w:w="840" w:type="dxa"/>
            <w:tcBorders>
              <w:top w:val="nil"/>
              <w:left w:val="single" w:sz="4" w:space="0" w:color="auto"/>
              <w:bottom w:val="single" w:sz="4" w:space="0" w:color="auto"/>
            </w:tcBorders>
            <w:shd w:val="clear" w:color="auto" w:fill="auto"/>
            <w:noWrap/>
            <w:vAlign w:val="bottom"/>
            <w:hideMark/>
          </w:tcPr>
          <w:p w14:paraId="416A0D92"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1422</w:t>
            </w:r>
          </w:p>
        </w:tc>
        <w:tc>
          <w:tcPr>
            <w:tcW w:w="821" w:type="dxa"/>
            <w:tcBorders>
              <w:top w:val="nil"/>
              <w:bottom w:val="single" w:sz="4" w:space="0" w:color="auto"/>
            </w:tcBorders>
            <w:shd w:val="clear" w:color="auto" w:fill="auto"/>
            <w:noWrap/>
            <w:vAlign w:val="bottom"/>
            <w:hideMark/>
          </w:tcPr>
          <w:p w14:paraId="1C976259"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0645</w:t>
            </w:r>
          </w:p>
        </w:tc>
        <w:tc>
          <w:tcPr>
            <w:tcW w:w="821" w:type="dxa"/>
            <w:tcBorders>
              <w:top w:val="nil"/>
              <w:bottom w:val="single" w:sz="4" w:space="0" w:color="auto"/>
            </w:tcBorders>
            <w:shd w:val="clear" w:color="auto" w:fill="auto"/>
            <w:noWrap/>
            <w:vAlign w:val="bottom"/>
            <w:hideMark/>
          </w:tcPr>
          <w:p w14:paraId="76A4AEAB"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1828</w:t>
            </w:r>
          </w:p>
        </w:tc>
        <w:tc>
          <w:tcPr>
            <w:tcW w:w="877" w:type="dxa"/>
            <w:tcBorders>
              <w:top w:val="nil"/>
              <w:bottom w:val="single" w:sz="4" w:space="0" w:color="auto"/>
            </w:tcBorders>
            <w:shd w:val="clear" w:color="auto" w:fill="auto"/>
            <w:noWrap/>
            <w:vAlign w:val="bottom"/>
            <w:hideMark/>
          </w:tcPr>
          <w:p w14:paraId="26CDDB1F"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1333</w:t>
            </w:r>
          </w:p>
        </w:tc>
        <w:tc>
          <w:tcPr>
            <w:tcW w:w="821" w:type="dxa"/>
            <w:tcBorders>
              <w:top w:val="nil"/>
              <w:bottom w:val="single" w:sz="4" w:space="0" w:color="auto"/>
            </w:tcBorders>
            <w:shd w:val="clear" w:color="auto" w:fill="auto"/>
            <w:noWrap/>
            <w:vAlign w:val="bottom"/>
            <w:hideMark/>
          </w:tcPr>
          <w:p w14:paraId="425BF79F"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1872</w:t>
            </w:r>
          </w:p>
        </w:tc>
        <w:tc>
          <w:tcPr>
            <w:tcW w:w="821" w:type="dxa"/>
            <w:tcBorders>
              <w:top w:val="nil"/>
              <w:bottom w:val="single" w:sz="4" w:space="0" w:color="auto"/>
            </w:tcBorders>
            <w:shd w:val="clear" w:color="auto" w:fill="auto"/>
            <w:noWrap/>
            <w:vAlign w:val="bottom"/>
            <w:hideMark/>
          </w:tcPr>
          <w:p w14:paraId="5D3773EA"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0785</w:t>
            </w:r>
          </w:p>
        </w:tc>
        <w:tc>
          <w:tcPr>
            <w:tcW w:w="821" w:type="dxa"/>
            <w:tcBorders>
              <w:top w:val="nil"/>
              <w:bottom w:val="single" w:sz="4" w:space="0" w:color="auto"/>
            </w:tcBorders>
            <w:shd w:val="clear" w:color="auto" w:fill="auto"/>
            <w:noWrap/>
            <w:vAlign w:val="bottom"/>
            <w:hideMark/>
          </w:tcPr>
          <w:p w14:paraId="3366BA17"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0772</w:t>
            </w:r>
          </w:p>
        </w:tc>
        <w:tc>
          <w:tcPr>
            <w:tcW w:w="821" w:type="dxa"/>
            <w:tcBorders>
              <w:top w:val="nil"/>
              <w:bottom w:val="single" w:sz="4" w:space="0" w:color="auto"/>
            </w:tcBorders>
            <w:shd w:val="clear" w:color="auto" w:fill="auto"/>
            <w:noWrap/>
            <w:vAlign w:val="bottom"/>
            <w:hideMark/>
          </w:tcPr>
          <w:p w14:paraId="06FDD548"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2259</w:t>
            </w:r>
          </w:p>
        </w:tc>
        <w:tc>
          <w:tcPr>
            <w:tcW w:w="821" w:type="dxa"/>
            <w:tcBorders>
              <w:top w:val="nil"/>
              <w:bottom w:val="single" w:sz="4" w:space="0" w:color="auto"/>
            </w:tcBorders>
            <w:shd w:val="clear" w:color="auto" w:fill="auto"/>
            <w:noWrap/>
            <w:vAlign w:val="bottom"/>
            <w:hideMark/>
          </w:tcPr>
          <w:p w14:paraId="52EBE53A"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0</w:t>
            </w:r>
            <w:r>
              <w:rPr>
                <w:rFonts w:ascii="Times New Roman" w:eastAsia="Times New Roman" w:hAnsi="Times New Roman" w:cs="Times New Roman"/>
                <w:color w:val="000000"/>
                <w:lang w:eastAsia="en-ID"/>
              </w:rPr>
              <w:t>,</w:t>
            </w:r>
            <w:r w:rsidRPr="0071296D">
              <w:rPr>
                <w:rFonts w:ascii="Times New Roman" w:eastAsia="Times New Roman" w:hAnsi="Times New Roman" w:cs="Times New Roman"/>
                <w:color w:val="000000"/>
                <w:lang w:eastAsia="en-ID"/>
              </w:rPr>
              <w:t>2362</w:t>
            </w:r>
          </w:p>
        </w:tc>
        <w:tc>
          <w:tcPr>
            <w:tcW w:w="840" w:type="dxa"/>
            <w:tcBorders>
              <w:top w:val="nil"/>
              <w:bottom w:val="single" w:sz="4" w:space="0" w:color="auto"/>
            </w:tcBorders>
            <w:shd w:val="clear" w:color="auto" w:fill="auto"/>
            <w:noWrap/>
            <w:vAlign w:val="bottom"/>
            <w:hideMark/>
          </w:tcPr>
          <w:p w14:paraId="3EC5B325" w14:textId="77777777" w:rsidR="00F36C81" w:rsidRPr="0071296D" w:rsidRDefault="00F36C81" w:rsidP="00AB4DF6">
            <w:pPr>
              <w:spacing w:after="0" w:line="240" w:lineRule="auto"/>
              <w:jc w:val="center"/>
              <w:rPr>
                <w:rFonts w:ascii="Times New Roman" w:eastAsia="Times New Roman" w:hAnsi="Times New Roman" w:cs="Times New Roman"/>
                <w:color w:val="000000"/>
                <w:lang w:eastAsia="en-ID"/>
              </w:rPr>
            </w:pPr>
            <w:r w:rsidRPr="0071296D">
              <w:rPr>
                <w:rFonts w:ascii="Times New Roman" w:eastAsia="Times New Roman" w:hAnsi="Times New Roman" w:cs="Times New Roman"/>
                <w:color w:val="000000"/>
                <w:lang w:eastAsia="en-ID"/>
              </w:rPr>
              <w:t>1</w:t>
            </w:r>
          </w:p>
        </w:tc>
      </w:tr>
    </w:tbl>
    <w:p w14:paraId="621DE68F" w14:textId="461B2C2A" w:rsidR="00430BBF" w:rsidRPr="00160577" w:rsidRDefault="00DA32B1" w:rsidP="001F4A58">
      <w:pPr>
        <w:spacing w:after="120" w:line="240" w:lineRule="exact"/>
        <w:ind w:firstLine="426"/>
        <w:jc w:val="both"/>
        <w:rPr>
          <w:rFonts w:ascii="Times New Roman" w:hAnsi="Times New Roman" w:cs="Times New Roman"/>
        </w:rPr>
      </w:pPr>
      <w:r w:rsidRPr="00DA32B1">
        <w:rPr>
          <w:rFonts w:ascii="Times New Roman" w:hAnsi="Times New Roman" w:cs="Times New Roman"/>
        </w:rPr>
        <w:t>K</w:t>
      </w:r>
      <w:r w:rsidR="00F36C81">
        <w:rPr>
          <w:rFonts w:ascii="Times New Roman" w:hAnsi="Times New Roman" w:cs="Times New Roman"/>
        </w:rPr>
        <w:t>o</w:t>
      </w:r>
      <w:r w:rsidRPr="00DA32B1">
        <w:rPr>
          <w:rFonts w:ascii="Times New Roman" w:hAnsi="Times New Roman" w:cs="Times New Roman"/>
        </w:rPr>
        <w:t>relasi yang tinggi antara dua saham (nilai mendekati 1), seperti yang terlihat antara ASII dan INCO (0</w:t>
      </w:r>
      <w:r w:rsidR="00474273">
        <w:rPr>
          <w:rFonts w:ascii="Times New Roman" w:hAnsi="Times New Roman" w:cs="Times New Roman"/>
        </w:rPr>
        <w:t>,</w:t>
      </w:r>
      <w:r w:rsidRPr="00DA32B1">
        <w:rPr>
          <w:rFonts w:ascii="Times New Roman" w:hAnsi="Times New Roman" w:cs="Times New Roman"/>
        </w:rPr>
        <w:t xml:space="preserve">2265), menunjukkan bahwa pergerakan harga saham-saham tersebut cenderung serupa atau berkorelasi positif secara signifikan. Di sisi lain, terdapat korelasi yang rendah antara dua saham (nilai mendekati 0), seperti yang terlihat antara BRPT </w:t>
      </w:r>
      <w:r w:rsidR="00F36C81">
        <w:rPr>
          <w:rFonts w:ascii="Times New Roman" w:hAnsi="Times New Roman" w:cs="Times New Roman"/>
        </w:rPr>
        <w:t>n</w:t>
      </w:r>
      <w:r w:rsidRPr="00DA32B1">
        <w:rPr>
          <w:rFonts w:ascii="Times New Roman" w:hAnsi="Times New Roman" w:cs="Times New Roman"/>
        </w:rPr>
        <w:t>dan MARK (0</w:t>
      </w:r>
      <w:r w:rsidR="00474273">
        <w:rPr>
          <w:rFonts w:ascii="Times New Roman" w:hAnsi="Times New Roman" w:cs="Times New Roman"/>
        </w:rPr>
        <w:t>,</w:t>
      </w:r>
      <w:r w:rsidRPr="00DA32B1">
        <w:rPr>
          <w:rFonts w:ascii="Times New Roman" w:hAnsi="Times New Roman" w:cs="Times New Roman"/>
        </w:rPr>
        <w:t xml:space="preserve">0092), menunjukkan bahwa pergerakan </w:t>
      </w:r>
      <w:r w:rsidRPr="00DA32B1">
        <w:rPr>
          <w:rFonts w:ascii="Times New Roman" w:hAnsi="Times New Roman" w:cs="Times New Roman"/>
        </w:rPr>
        <w:lastRenderedPageBreak/>
        <w:t>harga saham-saham tersebut cenderung memiliki korelasi yang lemah. Oleh karena itu, pergerakan harga yang tidak berkorelasi atau berkorelasi lemah mengurangi risiko keseluruhan portofolio.</w:t>
      </w:r>
    </w:p>
    <w:p w14:paraId="152CB056" w14:textId="68CCAAE7" w:rsidR="00535F59" w:rsidRDefault="00535F59" w:rsidP="001F4A58">
      <w:pPr>
        <w:pStyle w:val="Heading1"/>
        <w:numPr>
          <w:ilvl w:val="0"/>
          <w:numId w:val="7"/>
        </w:numPr>
        <w:spacing w:before="0" w:after="120" w:line="240" w:lineRule="exact"/>
        <w:ind w:left="426" w:hanging="426"/>
        <w:rPr>
          <w:rFonts w:cs="Times New Roman"/>
        </w:rPr>
      </w:pPr>
      <w:r w:rsidRPr="00B21480">
        <w:rPr>
          <w:rFonts w:cs="Times New Roman"/>
        </w:rPr>
        <w:t>KESIMPULAN</w:t>
      </w:r>
    </w:p>
    <w:p w14:paraId="29A3269E" w14:textId="6675ECF2" w:rsidR="00632CAD" w:rsidRPr="00632CAD" w:rsidRDefault="00632CAD" w:rsidP="001F4A58">
      <w:pPr>
        <w:spacing w:after="120" w:line="240" w:lineRule="exact"/>
        <w:ind w:firstLine="426"/>
        <w:jc w:val="both"/>
        <w:rPr>
          <w:rFonts w:ascii="Times New Roman" w:hAnsi="Times New Roman" w:cs="Times New Roman"/>
        </w:rPr>
      </w:pPr>
      <w:r w:rsidRPr="00632CAD">
        <w:rPr>
          <w:rFonts w:ascii="Times New Roman" w:hAnsi="Times New Roman" w:cs="Times New Roman"/>
        </w:rPr>
        <w:t xml:space="preserve">Penelitian ini menganalisis pembentukan portofolio optimal menggunakan pendekatan </w:t>
      </w:r>
      <w:r w:rsidRPr="00A16AF2">
        <w:rPr>
          <w:rFonts w:ascii="Times New Roman" w:hAnsi="Times New Roman" w:cs="Times New Roman"/>
          <w:i/>
          <w:iCs/>
        </w:rPr>
        <w:t>Capital Asset Pricing Model</w:t>
      </w:r>
      <w:r w:rsidRPr="00632CAD">
        <w:rPr>
          <w:rFonts w:ascii="Times New Roman" w:hAnsi="Times New Roman" w:cs="Times New Roman"/>
        </w:rPr>
        <w:t xml:space="preserve"> (CAPM) terhadap saham-saham yang terdaftar dalam indeks Kompas100 di Bursa Efek Indonesia selama periode Februari 2022 hingga September 2023. Berdasarkan hasil analisis, diperoleh beberapa kesimpulan utama. Dari 89 saham yang dianalisis, 53 saham menunjukkan rata-rata </w:t>
      </w:r>
      <w:r w:rsidRPr="00A16AF2">
        <w:rPr>
          <w:rFonts w:ascii="Times New Roman" w:hAnsi="Times New Roman" w:cs="Times New Roman"/>
          <w:i/>
          <w:iCs/>
        </w:rPr>
        <w:t>return</w:t>
      </w:r>
      <w:r w:rsidRPr="00632CAD">
        <w:rPr>
          <w:rFonts w:ascii="Times New Roman" w:hAnsi="Times New Roman" w:cs="Times New Roman"/>
        </w:rPr>
        <w:t xml:space="preserve"> harian positif, sedangkan 36 saham lainnya menunjukkan rata-rata </w:t>
      </w:r>
      <w:r w:rsidRPr="00A16AF2">
        <w:rPr>
          <w:rFonts w:ascii="Times New Roman" w:hAnsi="Times New Roman" w:cs="Times New Roman"/>
          <w:i/>
          <w:iCs/>
        </w:rPr>
        <w:t>return</w:t>
      </w:r>
      <w:r w:rsidRPr="00632CAD">
        <w:rPr>
          <w:rFonts w:ascii="Times New Roman" w:hAnsi="Times New Roman" w:cs="Times New Roman"/>
        </w:rPr>
        <w:t xml:space="preserve"> harian negatif. Saham WIIM milik PT Wismilak Inti Makmur Tbk memiliki rata-rata </w:t>
      </w:r>
      <w:r w:rsidRPr="00A16AF2">
        <w:rPr>
          <w:rFonts w:ascii="Times New Roman" w:hAnsi="Times New Roman" w:cs="Times New Roman"/>
          <w:i/>
          <w:iCs/>
        </w:rPr>
        <w:t>return</w:t>
      </w:r>
      <w:r w:rsidRPr="00632CAD">
        <w:rPr>
          <w:rFonts w:ascii="Times New Roman" w:hAnsi="Times New Roman" w:cs="Times New Roman"/>
        </w:rPr>
        <w:t xml:space="preserve"> harian tertinggi, sementara saham ARTO milik PT Bank Jago Tbk memiliki rata-rata </w:t>
      </w:r>
      <w:r w:rsidRPr="00A16AF2">
        <w:rPr>
          <w:rFonts w:ascii="Times New Roman" w:hAnsi="Times New Roman" w:cs="Times New Roman"/>
          <w:i/>
          <w:iCs/>
        </w:rPr>
        <w:t>return</w:t>
      </w:r>
      <w:r w:rsidRPr="00632CAD">
        <w:rPr>
          <w:rFonts w:ascii="Times New Roman" w:hAnsi="Times New Roman" w:cs="Times New Roman"/>
        </w:rPr>
        <w:t xml:space="preserve"> terendah.</w:t>
      </w:r>
      <w:r>
        <w:rPr>
          <w:rFonts w:ascii="Times New Roman" w:hAnsi="Times New Roman" w:cs="Times New Roman"/>
        </w:rPr>
        <w:t xml:space="preserve"> </w:t>
      </w:r>
      <w:r w:rsidRPr="00632CAD">
        <w:rPr>
          <w:rFonts w:ascii="Times New Roman" w:hAnsi="Times New Roman" w:cs="Times New Roman"/>
        </w:rPr>
        <w:t>Nilai beta rata-rata dari saham-saham dalam indeks Kompas100 adalah 0</w:t>
      </w:r>
      <w:r w:rsidR="00474273">
        <w:rPr>
          <w:rFonts w:ascii="Times New Roman" w:hAnsi="Times New Roman" w:cs="Times New Roman"/>
        </w:rPr>
        <w:t>,</w:t>
      </w:r>
      <w:r w:rsidRPr="00632CAD">
        <w:rPr>
          <w:rFonts w:ascii="Times New Roman" w:hAnsi="Times New Roman" w:cs="Times New Roman"/>
        </w:rPr>
        <w:t xml:space="preserve">910, menunjukkan bahwa secara keseluruhan, saham-saham ini memiliki sensitivitas yang sedikit lebih rendah terhadap pergerakan pasar. Sebanyak 54 saham memiliki beta </w:t>
      </w:r>
      <w:r w:rsidR="00A16AF2">
        <w:rPr>
          <w:rFonts w:ascii="Times New Roman" w:hAnsi="Times New Roman" w:cs="Times New Roman"/>
        </w:rPr>
        <w:t>&lt;</w:t>
      </w:r>
      <w:r w:rsidRPr="00632CAD">
        <w:rPr>
          <w:rFonts w:ascii="Times New Roman" w:hAnsi="Times New Roman" w:cs="Times New Roman"/>
        </w:rPr>
        <w:t xml:space="preserve"> 1, menandakan risiko yang lebih rendah dibandingkan pasar, dan 35 saham memiliki beta </w:t>
      </w:r>
      <w:r w:rsidR="00A16AF2">
        <w:rPr>
          <w:rFonts w:ascii="Times New Roman" w:hAnsi="Times New Roman" w:cs="Times New Roman"/>
        </w:rPr>
        <w:t>&gt;</w:t>
      </w:r>
      <w:r w:rsidRPr="00632CAD">
        <w:rPr>
          <w:rFonts w:ascii="Times New Roman" w:hAnsi="Times New Roman" w:cs="Times New Roman"/>
        </w:rPr>
        <w:t xml:space="preserve"> 1, menunjukkan risiko yang lebih tinggi. Perhitungan </w:t>
      </w:r>
      <w:r w:rsidRPr="00A16AF2">
        <w:rPr>
          <w:rFonts w:ascii="Times New Roman" w:hAnsi="Times New Roman" w:cs="Times New Roman"/>
          <w:i/>
          <w:iCs/>
        </w:rPr>
        <w:t>expected return</w:t>
      </w:r>
      <w:r w:rsidRPr="00632CAD">
        <w:rPr>
          <w:rFonts w:ascii="Times New Roman" w:hAnsi="Times New Roman" w:cs="Times New Roman"/>
        </w:rPr>
        <w:t xml:space="preserve"> menggunakan model CAPM menunjukkan bahwa semua 89 saham yang dianalisis memiliki </w:t>
      </w:r>
      <w:r w:rsidRPr="00A16AF2">
        <w:rPr>
          <w:rFonts w:ascii="Times New Roman" w:hAnsi="Times New Roman" w:cs="Times New Roman"/>
          <w:i/>
          <w:iCs/>
        </w:rPr>
        <w:t>expected return</w:t>
      </w:r>
      <w:r w:rsidRPr="00632CAD">
        <w:rPr>
          <w:rFonts w:ascii="Times New Roman" w:hAnsi="Times New Roman" w:cs="Times New Roman"/>
        </w:rPr>
        <w:t xml:space="preserve"> positif. Saham-saham dengan beta di bawah 1 dan expected return tertinggi diprioritaskan dalam pembentukan portofolio optimal.</w:t>
      </w:r>
    </w:p>
    <w:p w14:paraId="7E991CAC" w14:textId="0A68E604" w:rsidR="00632CAD" w:rsidRDefault="00632CAD" w:rsidP="001F4A58">
      <w:pPr>
        <w:spacing w:after="120" w:line="240" w:lineRule="exact"/>
        <w:ind w:firstLine="426"/>
        <w:jc w:val="both"/>
        <w:rPr>
          <w:rFonts w:ascii="Times New Roman" w:hAnsi="Times New Roman" w:cs="Times New Roman"/>
        </w:rPr>
      </w:pPr>
      <w:r w:rsidRPr="00632CAD">
        <w:rPr>
          <w:rFonts w:ascii="Times New Roman" w:hAnsi="Times New Roman" w:cs="Times New Roman"/>
        </w:rPr>
        <w:t xml:space="preserve">Evaluasi </w:t>
      </w:r>
      <w:r w:rsidR="00A16AF2" w:rsidRPr="00632CAD">
        <w:rPr>
          <w:rFonts w:ascii="Times New Roman" w:hAnsi="Times New Roman" w:cs="Times New Roman"/>
        </w:rPr>
        <w:t xml:space="preserve">portofolio menggunakan </w:t>
      </w:r>
      <w:r w:rsidR="001E1CFB">
        <w:rPr>
          <w:rFonts w:ascii="Times New Roman" w:hAnsi="Times New Roman" w:cs="Times New Roman"/>
          <w:i/>
          <w:iCs/>
        </w:rPr>
        <w:t>Sharpe Ratio</w:t>
      </w:r>
      <w:r w:rsidR="00A16AF2" w:rsidRPr="00632CAD">
        <w:rPr>
          <w:rFonts w:ascii="Times New Roman" w:hAnsi="Times New Roman" w:cs="Times New Roman"/>
        </w:rPr>
        <w:t xml:space="preserve"> menunjukkan efektivitas portofolio dalam memaksimalkan </w:t>
      </w:r>
      <w:r w:rsidR="00A16AF2" w:rsidRPr="00A16AF2">
        <w:rPr>
          <w:rFonts w:ascii="Times New Roman" w:hAnsi="Times New Roman" w:cs="Times New Roman"/>
          <w:i/>
          <w:iCs/>
        </w:rPr>
        <w:t>return</w:t>
      </w:r>
      <w:r w:rsidR="00A16AF2" w:rsidRPr="00632CAD">
        <w:rPr>
          <w:rFonts w:ascii="Times New Roman" w:hAnsi="Times New Roman" w:cs="Times New Roman"/>
        </w:rPr>
        <w:t xml:space="preserve"> relatif terhadap risiko yang diambil. semakin tinggi </w:t>
      </w:r>
      <w:r w:rsidR="001E1CFB">
        <w:rPr>
          <w:rFonts w:ascii="Times New Roman" w:hAnsi="Times New Roman" w:cs="Times New Roman"/>
          <w:i/>
          <w:iCs/>
        </w:rPr>
        <w:t>Sharpe Ratio</w:t>
      </w:r>
      <w:r w:rsidR="00A16AF2" w:rsidRPr="00632CAD">
        <w:rPr>
          <w:rFonts w:ascii="Times New Roman" w:hAnsi="Times New Roman" w:cs="Times New Roman"/>
        </w:rPr>
        <w:t xml:space="preserve">, semakin baik kinerja portofolio dalam memberikan pengembalian yang sepadan dengan risiko yang diambil. hasil penelitian ini penting bagi investor dalam mengambil keputusan investasi yang lebih baik di pasar saham yang dinamis. dengan menggunakan pendekatan capm dan evaluasi kinerja melalui </w:t>
      </w:r>
      <w:r w:rsidR="001E1CFB">
        <w:rPr>
          <w:rFonts w:ascii="Times New Roman" w:hAnsi="Times New Roman" w:cs="Times New Roman"/>
          <w:i/>
          <w:iCs/>
        </w:rPr>
        <w:t>Sharpe Ratio</w:t>
      </w:r>
      <w:r w:rsidR="00A16AF2" w:rsidRPr="00632CAD">
        <w:rPr>
          <w:rFonts w:ascii="Times New Roman" w:hAnsi="Times New Roman" w:cs="Times New Roman"/>
        </w:rPr>
        <w:t xml:space="preserve">, investor dapat membentuk portofolio yang optimal, yang tidak hanya mengoptimalkan </w:t>
      </w:r>
      <w:r w:rsidR="00A16AF2" w:rsidRPr="00A16AF2">
        <w:rPr>
          <w:rFonts w:ascii="Times New Roman" w:hAnsi="Times New Roman" w:cs="Times New Roman"/>
          <w:i/>
          <w:iCs/>
        </w:rPr>
        <w:t>return</w:t>
      </w:r>
      <w:r w:rsidR="00A16AF2" w:rsidRPr="00632CAD">
        <w:rPr>
          <w:rFonts w:ascii="Times New Roman" w:hAnsi="Times New Roman" w:cs="Times New Roman"/>
        </w:rPr>
        <w:t xml:space="preserve"> tetapi juga mengelola risiko dengan lebih efektif.</w:t>
      </w:r>
    </w:p>
    <w:p w14:paraId="7AD5B856" w14:textId="77777777" w:rsidR="001F4A58" w:rsidRDefault="001F4A58" w:rsidP="001F4A58">
      <w:pPr>
        <w:spacing w:after="120" w:line="240" w:lineRule="exact"/>
        <w:ind w:firstLine="426"/>
        <w:jc w:val="both"/>
        <w:rPr>
          <w:rFonts w:ascii="Times New Roman" w:hAnsi="Times New Roman" w:cs="Times New Roman"/>
        </w:rPr>
      </w:pPr>
    </w:p>
    <w:p w14:paraId="1064B2BE" w14:textId="38790FE3" w:rsidR="00F51E91" w:rsidRDefault="00F51E91" w:rsidP="001F4A58">
      <w:pPr>
        <w:spacing w:after="120" w:line="240" w:lineRule="exact"/>
        <w:jc w:val="both"/>
        <w:rPr>
          <w:rFonts w:ascii="Times New Roman" w:hAnsi="Times New Roman" w:cs="Times New Roman"/>
          <w:b/>
          <w:bCs/>
        </w:rPr>
      </w:pPr>
      <w:r w:rsidRPr="00F51E91">
        <w:rPr>
          <w:rFonts w:ascii="Times New Roman" w:hAnsi="Times New Roman" w:cs="Times New Roman"/>
          <w:b/>
          <w:bCs/>
        </w:rPr>
        <w:t>UCAPAN TERIMA KASIH</w:t>
      </w:r>
    </w:p>
    <w:p w14:paraId="125DAE78" w14:textId="3FBD1629" w:rsidR="00F51E91" w:rsidRDefault="00033F25" w:rsidP="001F4A58">
      <w:pPr>
        <w:spacing w:after="120" w:line="240" w:lineRule="exact"/>
        <w:ind w:firstLine="426"/>
        <w:jc w:val="both"/>
        <w:rPr>
          <w:rFonts w:ascii="Times New Roman" w:hAnsi="Times New Roman" w:cs="Times New Roman"/>
        </w:rPr>
      </w:pPr>
      <w:r>
        <w:rPr>
          <w:rFonts w:ascii="Times New Roman" w:hAnsi="Times New Roman" w:cs="Times New Roman"/>
        </w:rPr>
        <w:t>Penelitian ini telah didanai oleh Penelitian Riset Madya Sumber Da</w:t>
      </w:r>
      <w:r w:rsidR="00172832">
        <w:rPr>
          <w:rFonts w:ascii="Times New Roman" w:hAnsi="Times New Roman" w:cs="Times New Roman"/>
        </w:rPr>
        <w:t>na Selain APBN Fakultas Sains dan Matematika</w:t>
      </w:r>
      <w:r w:rsidR="00113A0D">
        <w:rPr>
          <w:rFonts w:ascii="Times New Roman" w:hAnsi="Times New Roman" w:cs="Times New Roman"/>
        </w:rPr>
        <w:t xml:space="preserve"> Uni</w:t>
      </w:r>
      <w:r w:rsidR="005964B1">
        <w:rPr>
          <w:rFonts w:ascii="Times New Roman" w:hAnsi="Times New Roman" w:cs="Times New Roman"/>
        </w:rPr>
        <w:t>versitas Diponegoro</w:t>
      </w:r>
      <w:r w:rsidR="008C0AC8">
        <w:rPr>
          <w:rFonts w:ascii="Times New Roman" w:hAnsi="Times New Roman" w:cs="Times New Roman"/>
        </w:rPr>
        <w:t xml:space="preserve"> Tahun Anggaran 2024, dengan nomor kontrak 25.III.E/UN7.F8</w:t>
      </w:r>
      <w:r w:rsidR="00E1160B">
        <w:rPr>
          <w:rFonts w:ascii="Times New Roman" w:hAnsi="Times New Roman" w:cs="Times New Roman"/>
        </w:rPr>
        <w:t>/PP/II/2024. Tim</w:t>
      </w:r>
      <w:r w:rsidR="00B155A5">
        <w:rPr>
          <w:rFonts w:ascii="Times New Roman" w:hAnsi="Times New Roman" w:cs="Times New Roman"/>
        </w:rPr>
        <w:t xml:space="preserve"> penulis mengucapkan terima kasih atas dukungan finansial pada penelitian ini.</w:t>
      </w:r>
    </w:p>
    <w:p w14:paraId="68DA4864" w14:textId="77777777" w:rsidR="001F4A58" w:rsidRPr="005D6A63" w:rsidRDefault="001F4A58" w:rsidP="001F4A58">
      <w:pPr>
        <w:spacing w:after="120" w:line="240" w:lineRule="exact"/>
        <w:ind w:firstLine="426"/>
        <w:jc w:val="both"/>
        <w:rPr>
          <w:rFonts w:ascii="Times New Roman" w:hAnsi="Times New Roman" w:cs="Times New Roman"/>
        </w:rPr>
      </w:pPr>
    </w:p>
    <w:p w14:paraId="61E48500" w14:textId="04773875" w:rsidR="003F7423" w:rsidRPr="00F51E91" w:rsidRDefault="003F7423" w:rsidP="001F4A58">
      <w:pPr>
        <w:spacing w:after="120" w:line="240" w:lineRule="auto"/>
        <w:jc w:val="both"/>
        <w:rPr>
          <w:rFonts w:ascii="Times New Roman" w:hAnsi="Times New Roman" w:cs="Times New Roman"/>
        </w:rPr>
      </w:pPr>
      <w:r w:rsidRPr="003F7423">
        <w:rPr>
          <w:rFonts w:ascii="Times New Roman" w:hAnsi="Times New Roman" w:cs="Times New Roman"/>
          <w:b/>
          <w:bCs/>
        </w:rPr>
        <w:t>DAFTAR PUSTAKA</w:t>
      </w:r>
    </w:p>
    <w:p w14:paraId="22C613D4" w14:textId="343A39AE" w:rsidR="00941BEB" w:rsidRPr="006F5CD6" w:rsidRDefault="00C6106E" w:rsidP="006F5CD6">
      <w:pPr>
        <w:pStyle w:val="ListParagraph"/>
        <w:widowControl w:val="0"/>
        <w:numPr>
          <w:ilvl w:val="0"/>
          <w:numId w:val="14"/>
        </w:numPr>
        <w:autoSpaceDE w:val="0"/>
        <w:autoSpaceDN w:val="0"/>
        <w:adjustRightInd w:val="0"/>
        <w:spacing w:after="120" w:line="240" w:lineRule="auto"/>
        <w:ind w:left="360"/>
        <w:jc w:val="both"/>
        <w:rPr>
          <w:rFonts w:ascii="Times New Roman" w:hAnsi="Times New Roman" w:cs="Times New Roman"/>
          <w:noProof/>
          <w:sz w:val="20"/>
        </w:rPr>
      </w:pPr>
      <w:r w:rsidRPr="006F5CD6">
        <w:rPr>
          <w:rFonts w:ascii="Times New Roman" w:hAnsi="Times New Roman" w:cs="Times New Roman"/>
          <w:sz w:val="20"/>
          <w:szCs w:val="20"/>
        </w:rPr>
        <w:fldChar w:fldCharType="begin" w:fldLock="1"/>
      </w:r>
      <w:r w:rsidRPr="006F5CD6">
        <w:rPr>
          <w:rFonts w:ascii="Times New Roman" w:hAnsi="Times New Roman" w:cs="Times New Roman"/>
          <w:sz w:val="20"/>
          <w:szCs w:val="20"/>
        </w:rPr>
        <w:instrText xml:space="preserve">ADDIN Mendeley Bibliography CSL_BIBLIOGRAPHY </w:instrText>
      </w:r>
      <w:r w:rsidRPr="006F5CD6">
        <w:rPr>
          <w:rFonts w:ascii="Times New Roman" w:hAnsi="Times New Roman" w:cs="Times New Roman"/>
          <w:sz w:val="20"/>
          <w:szCs w:val="20"/>
        </w:rPr>
        <w:fldChar w:fldCharType="separate"/>
      </w:r>
      <w:r w:rsidR="00941BEB" w:rsidRPr="006F5CD6">
        <w:rPr>
          <w:rFonts w:ascii="Times New Roman" w:hAnsi="Times New Roman" w:cs="Times New Roman"/>
          <w:noProof/>
          <w:sz w:val="20"/>
        </w:rPr>
        <w:t xml:space="preserve">Hasan, </w:t>
      </w:r>
      <w:r w:rsidR="0059492E">
        <w:rPr>
          <w:rFonts w:ascii="Times New Roman" w:hAnsi="Times New Roman" w:cs="Times New Roman"/>
          <w:noProof/>
          <w:sz w:val="20"/>
        </w:rPr>
        <w:t xml:space="preserve">N., </w:t>
      </w:r>
      <w:r w:rsidR="00941BEB" w:rsidRPr="006F5CD6">
        <w:rPr>
          <w:rFonts w:ascii="Times New Roman" w:hAnsi="Times New Roman" w:cs="Times New Roman"/>
          <w:noProof/>
          <w:sz w:val="20"/>
        </w:rPr>
        <w:t xml:space="preserve">Pelleng, </w:t>
      </w:r>
      <w:r w:rsidR="0059492E" w:rsidRPr="006F5CD6">
        <w:rPr>
          <w:rFonts w:ascii="Times New Roman" w:hAnsi="Times New Roman" w:cs="Times New Roman"/>
          <w:noProof/>
          <w:sz w:val="20"/>
        </w:rPr>
        <w:t>F. A. O.</w:t>
      </w:r>
      <w:r w:rsidR="0059492E">
        <w:rPr>
          <w:rFonts w:ascii="Times New Roman" w:hAnsi="Times New Roman" w:cs="Times New Roman"/>
          <w:noProof/>
          <w:sz w:val="20"/>
        </w:rPr>
        <w:t>,</w:t>
      </w:r>
      <w:r w:rsidR="0059492E" w:rsidRPr="006F5CD6">
        <w:rPr>
          <w:rFonts w:ascii="Times New Roman" w:hAnsi="Times New Roman" w:cs="Times New Roman"/>
          <w:noProof/>
          <w:sz w:val="20"/>
        </w:rPr>
        <w:t xml:space="preserve"> </w:t>
      </w:r>
      <w:r w:rsidR="00941BEB" w:rsidRPr="006F5CD6">
        <w:rPr>
          <w:rFonts w:ascii="Times New Roman" w:hAnsi="Times New Roman" w:cs="Times New Roman"/>
          <w:noProof/>
          <w:sz w:val="20"/>
        </w:rPr>
        <w:t xml:space="preserve">and Mangindaan, </w:t>
      </w:r>
      <w:r w:rsidR="0059492E" w:rsidRPr="006F5CD6">
        <w:rPr>
          <w:rFonts w:ascii="Times New Roman" w:hAnsi="Times New Roman" w:cs="Times New Roman"/>
          <w:noProof/>
          <w:sz w:val="20"/>
        </w:rPr>
        <w:t xml:space="preserve">J. V. </w:t>
      </w:r>
      <w:r w:rsidR="00941BEB" w:rsidRPr="006F5CD6">
        <w:rPr>
          <w:rFonts w:ascii="Times New Roman" w:hAnsi="Times New Roman" w:cs="Times New Roman"/>
          <w:noProof/>
          <w:sz w:val="20"/>
        </w:rPr>
        <w:t xml:space="preserve">Analisis Capital Asset Pricing Model (CAPM) Sebagai Dasar Pengambilan Keputusan Berinvestasi Saham (Studi pada Indeks Bisnis-27 di Bursa Efek Indonesia), </w:t>
      </w:r>
      <w:r w:rsidR="00941BEB" w:rsidRPr="006F5CD6">
        <w:rPr>
          <w:rFonts w:ascii="Times New Roman" w:hAnsi="Times New Roman" w:cs="Times New Roman"/>
          <w:i/>
          <w:iCs/>
          <w:noProof/>
          <w:sz w:val="20"/>
        </w:rPr>
        <w:t>J</w:t>
      </w:r>
      <w:r w:rsidR="0059492E">
        <w:rPr>
          <w:rFonts w:ascii="Times New Roman" w:hAnsi="Times New Roman" w:cs="Times New Roman"/>
          <w:i/>
          <w:iCs/>
          <w:noProof/>
          <w:sz w:val="20"/>
        </w:rPr>
        <w:t>urnal</w:t>
      </w:r>
      <w:r w:rsidR="00941BEB" w:rsidRPr="006F5CD6">
        <w:rPr>
          <w:rFonts w:ascii="Times New Roman" w:hAnsi="Times New Roman" w:cs="Times New Roman"/>
          <w:i/>
          <w:iCs/>
          <w:noProof/>
          <w:sz w:val="20"/>
        </w:rPr>
        <w:t xml:space="preserve"> Adm</w:t>
      </w:r>
      <w:r w:rsidR="0059492E">
        <w:rPr>
          <w:rFonts w:ascii="Times New Roman" w:hAnsi="Times New Roman" w:cs="Times New Roman"/>
          <w:i/>
          <w:iCs/>
          <w:noProof/>
          <w:sz w:val="20"/>
        </w:rPr>
        <w:t>inistrasi dan</w:t>
      </w:r>
      <w:r w:rsidR="00941BEB" w:rsidRPr="006F5CD6">
        <w:rPr>
          <w:rFonts w:ascii="Times New Roman" w:hAnsi="Times New Roman" w:cs="Times New Roman"/>
          <w:i/>
          <w:iCs/>
          <w:noProof/>
          <w:sz w:val="20"/>
        </w:rPr>
        <w:t xml:space="preserve"> Bisnis</w:t>
      </w:r>
      <w:r w:rsidR="00941BEB" w:rsidRPr="006F5CD6">
        <w:rPr>
          <w:rFonts w:ascii="Times New Roman" w:hAnsi="Times New Roman" w:cs="Times New Roman"/>
          <w:noProof/>
          <w:sz w:val="20"/>
        </w:rPr>
        <w:t xml:space="preserve">, </w:t>
      </w:r>
      <w:r w:rsidR="0059492E">
        <w:rPr>
          <w:rFonts w:ascii="Times New Roman" w:hAnsi="Times New Roman" w:cs="Times New Roman"/>
          <w:noProof/>
          <w:sz w:val="20"/>
        </w:rPr>
        <w:t>V</w:t>
      </w:r>
      <w:r w:rsidR="00941BEB" w:rsidRPr="006F5CD6">
        <w:rPr>
          <w:rFonts w:ascii="Times New Roman" w:hAnsi="Times New Roman" w:cs="Times New Roman"/>
          <w:noProof/>
          <w:sz w:val="20"/>
        </w:rPr>
        <w:t xml:space="preserve">ol. 8, </w:t>
      </w:r>
      <w:r w:rsidR="0059492E">
        <w:rPr>
          <w:rFonts w:ascii="Times New Roman" w:hAnsi="Times New Roman" w:cs="Times New Roman"/>
          <w:noProof/>
          <w:sz w:val="20"/>
        </w:rPr>
        <w:t>N</w:t>
      </w:r>
      <w:r w:rsidR="00941BEB" w:rsidRPr="006F5CD6">
        <w:rPr>
          <w:rFonts w:ascii="Times New Roman" w:hAnsi="Times New Roman" w:cs="Times New Roman"/>
          <w:noProof/>
          <w:sz w:val="20"/>
        </w:rPr>
        <w:t>o. 1, 36, 2019, doi: 10.35797/jab.8.1.2019.23498.36-43.</w:t>
      </w:r>
    </w:p>
    <w:p w14:paraId="23F3730D" w14:textId="17384B7C" w:rsidR="00941BEB" w:rsidRPr="006F5CD6" w:rsidRDefault="00941BEB" w:rsidP="006F5CD6">
      <w:pPr>
        <w:pStyle w:val="ListParagraph"/>
        <w:widowControl w:val="0"/>
        <w:numPr>
          <w:ilvl w:val="0"/>
          <w:numId w:val="14"/>
        </w:numPr>
        <w:autoSpaceDE w:val="0"/>
        <w:autoSpaceDN w:val="0"/>
        <w:adjustRightInd w:val="0"/>
        <w:spacing w:after="120" w:line="240" w:lineRule="auto"/>
        <w:ind w:left="360"/>
        <w:jc w:val="both"/>
        <w:rPr>
          <w:rFonts w:ascii="Times New Roman" w:hAnsi="Times New Roman" w:cs="Times New Roman"/>
          <w:noProof/>
          <w:sz w:val="20"/>
        </w:rPr>
      </w:pPr>
      <w:r w:rsidRPr="006F5CD6">
        <w:rPr>
          <w:rFonts w:ascii="Times New Roman" w:hAnsi="Times New Roman" w:cs="Times New Roman"/>
          <w:noProof/>
          <w:sz w:val="20"/>
        </w:rPr>
        <w:t>Pratama,</w:t>
      </w:r>
      <w:r w:rsidR="0059492E">
        <w:rPr>
          <w:rFonts w:ascii="Times New Roman" w:hAnsi="Times New Roman" w:cs="Times New Roman"/>
          <w:noProof/>
          <w:sz w:val="20"/>
        </w:rPr>
        <w:t xml:space="preserve"> </w:t>
      </w:r>
      <w:r w:rsidR="0059492E" w:rsidRPr="006F5CD6">
        <w:rPr>
          <w:rFonts w:ascii="Times New Roman" w:hAnsi="Times New Roman" w:cs="Times New Roman"/>
          <w:noProof/>
          <w:sz w:val="20"/>
        </w:rPr>
        <w:t xml:space="preserve">L. A. </w:t>
      </w:r>
      <w:r w:rsidRPr="006F5CD6">
        <w:rPr>
          <w:rFonts w:ascii="Times New Roman" w:hAnsi="Times New Roman" w:cs="Times New Roman"/>
          <w:noProof/>
          <w:sz w:val="20"/>
        </w:rPr>
        <w:t xml:space="preserve"> </w:t>
      </w:r>
      <w:r w:rsidR="0059492E" w:rsidRPr="006F5CD6">
        <w:rPr>
          <w:rFonts w:ascii="Times New Roman" w:hAnsi="Times New Roman" w:cs="Times New Roman"/>
          <w:noProof/>
          <w:sz w:val="20"/>
        </w:rPr>
        <w:t>Analisis Pembentukan Portofolio Saham Optimal Menggunakan Metode Single Index Model</w:t>
      </w:r>
      <w:r w:rsidRPr="006F5CD6">
        <w:rPr>
          <w:rFonts w:ascii="Times New Roman" w:hAnsi="Times New Roman" w:cs="Times New Roman"/>
          <w:noProof/>
          <w:sz w:val="20"/>
        </w:rPr>
        <w:t xml:space="preserve"> (Studi Empiris pada Saham Indeks LQ 45 di Bursa Efek Indonesia),” </w:t>
      </w:r>
      <w:r w:rsidRPr="006F5CD6">
        <w:rPr>
          <w:rFonts w:ascii="Times New Roman" w:hAnsi="Times New Roman" w:cs="Times New Roman"/>
          <w:i/>
          <w:iCs/>
          <w:noProof/>
          <w:sz w:val="20"/>
        </w:rPr>
        <w:t>J</w:t>
      </w:r>
      <w:r w:rsidR="0059492E">
        <w:rPr>
          <w:rFonts w:ascii="Times New Roman" w:hAnsi="Times New Roman" w:cs="Times New Roman"/>
          <w:i/>
          <w:iCs/>
          <w:noProof/>
          <w:sz w:val="20"/>
        </w:rPr>
        <w:t>urnal</w:t>
      </w:r>
      <w:r w:rsidRPr="006F5CD6">
        <w:rPr>
          <w:rFonts w:ascii="Times New Roman" w:hAnsi="Times New Roman" w:cs="Times New Roman"/>
          <w:i/>
          <w:iCs/>
          <w:noProof/>
          <w:sz w:val="20"/>
        </w:rPr>
        <w:t xml:space="preserve"> Ilmu Manaj</w:t>
      </w:r>
      <w:r w:rsidR="0059492E">
        <w:rPr>
          <w:rFonts w:ascii="Times New Roman" w:hAnsi="Times New Roman" w:cs="Times New Roman"/>
          <w:i/>
          <w:iCs/>
          <w:noProof/>
          <w:sz w:val="20"/>
        </w:rPr>
        <w:t>emen</w:t>
      </w:r>
      <w:r w:rsidRPr="006F5CD6">
        <w:rPr>
          <w:rFonts w:ascii="Times New Roman" w:hAnsi="Times New Roman" w:cs="Times New Roman"/>
          <w:noProof/>
          <w:sz w:val="20"/>
        </w:rPr>
        <w:t xml:space="preserve">, </w:t>
      </w:r>
      <w:r w:rsidR="0059492E">
        <w:rPr>
          <w:rFonts w:ascii="Times New Roman" w:hAnsi="Times New Roman" w:cs="Times New Roman"/>
          <w:noProof/>
          <w:sz w:val="20"/>
        </w:rPr>
        <w:t>V</w:t>
      </w:r>
      <w:r w:rsidRPr="006F5CD6">
        <w:rPr>
          <w:rFonts w:ascii="Times New Roman" w:hAnsi="Times New Roman" w:cs="Times New Roman"/>
          <w:noProof/>
          <w:sz w:val="20"/>
        </w:rPr>
        <w:t xml:space="preserve">ol. 16, </w:t>
      </w:r>
      <w:r w:rsidR="0059492E">
        <w:rPr>
          <w:rFonts w:ascii="Times New Roman" w:hAnsi="Times New Roman" w:cs="Times New Roman"/>
          <w:noProof/>
          <w:sz w:val="20"/>
        </w:rPr>
        <w:t>N</w:t>
      </w:r>
      <w:r w:rsidRPr="006F5CD6">
        <w:rPr>
          <w:rFonts w:ascii="Times New Roman" w:hAnsi="Times New Roman" w:cs="Times New Roman"/>
          <w:noProof/>
          <w:sz w:val="20"/>
        </w:rPr>
        <w:t>o. 1, 48–60, 2019.</w:t>
      </w:r>
    </w:p>
    <w:p w14:paraId="4D9174B1" w14:textId="0E82CDE2" w:rsidR="00941BEB" w:rsidRPr="006F5CD6" w:rsidRDefault="00941BEB" w:rsidP="006F5CD6">
      <w:pPr>
        <w:pStyle w:val="ListParagraph"/>
        <w:widowControl w:val="0"/>
        <w:numPr>
          <w:ilvl w:val="0"/>
          <w:numId w:val="14"/>
        </w:numPr>
        <w:autoSpaceDE w:val="0"/>
        <w:autoSpaceDN w:val="0"/>
        <w:adjustRightInd w:val="0"/>
        <w:spacing w:after="120" w:line="240" w:lineRule="auto"/>
        <w:ind w:left="360"/>
        <w:jc w:val="both"/>
        <w:rPr>
          <w:rFonts w:ascii="Times New Roman" w:hAnsi="Times New Roman" w:cs="Times New Roman"/>
          <w:noProof/>
          <w:sz w:val="20"/>
        </w:rPr>
      </w:pPr>
      <w:r w:rsidRPr="006F5CD6">
        <w:rPr>
          <w:rFonts w:ascii="Times New Roman" w:hAnsi="Times New Roman" w:cs="Times New Roman"/>
          <w:noProof/>
          <w:sz w:val="20"/>
        </w:rPr>
        <w:t xml:space="preserve">Yunita, </w:t>
      </w:r>
      <w:r w:rsidR="0059492E">
        <w:rPr>
          <w:rFonts w:ascii="Times New Roman" w:hAnsi="Times New Roman" w:cs="Times New Roman"/>
          <w:noProof/>
          <w:sz w:val="20"/>
        </w:rPr>
        <w:t xml:space="preserve">L. </w:t>
      </w:r>
      <w:r w:rsidRPr="006F5CD6">
        <w:rPr>
          <w:rFonts w:ascii="Times New Roman" w:hAnsi="Times New Roman" w:cs="Times New Roman"/>
          <w:noProof/>
          <w:sz w:val="20"/>
        </w:rPr>
        <w:t xml:space="preserve">Markowitz Model in Optimal Portfolio Formation (Case Study in Jakarta Islamic Index), </w:t>
      </w:r>
      <w:r w:rsidR="0059492E">
        <w:rPr>
          <w:rFonts w:ascii="Times New Roman" w:hAnsi="Times New Roman" w:cs="Times New Roman"/>
          <w:noProof/>
          <w:sz w:val="20"/>
        </w:rPr>
        <w:t xml:space="preserve"> </w:t>
      </w:r>
      <w:r w:rsidRPr="006F5CD6">
        <w:rPr>
          <w:rFonts w:ascii="Times New Roman" w:hAnsi="Times New Roman" w:cs="Times New Roman"/>
          <w:i/>
          <w:iCs/>
          <w:noProof/>
          <w:sz w:val="20"/>
        </w:rPr>
        <w:t>J</w:t>
      </w:r>
      <w:r w:rsidR="0059492E">
        <w:rPr>
          <w:rFonts w:ascii="Times New Roman" w:hAnsi="Times New Roman" w:cs="Times New Roman"/>
          <w:i/>
          <w:iCs/>
          <w:noProof/>
          <w:sz w:val="20"/>
        </w:rPr>
        <w:t>urnal</w:t>
      </w:r>
      <w:r w:rsidRPr="006F5CD6">
        <w:rPr>
          <w:rFonts w:ascii="Times New Roman" w:hAnsi="Times New Roman" w:cs="Times New Roman"/>
          <w:i/>
          <w:iCs/>
          <w:noProof/>
          <w:sz w:val="20"/>
        </w:rPr>
        <w:t>. Manaj</w:t>
      </w:r>
      <w:r w:rsidR="0059492E">
        <w:rPr>
          <w:rFonts w:ascii="Times New Roman" w:hAnsi="Times New Roman" w:cs="Times New Roman"/>
          <w:i/>
          <w:iCs/>
          <w:noProof/>
          <w:sz w:val="20"/>
        </w:rPr>
        <w:t>emen</w:t>
      </w:r>
      <w:r w:rsidRPr="006F5CD6">
        <w:rPr>
          <w:rFonts w:ascii="Times New Roman" w:hAnsi="Times New Roman" w:cs="Times New Roman"/>
          <w:i/>
          <w:iCs/>
          <w:noProof/>
          <w:sz w:val="20"/>
        </w:rPr>
        <w:t xml:space="preserve"> Indones</w:t>
      </w:r>
      <w:r w:rsidR="0059492E">
        <w:rPr>
          <w:rFonts w:ascii="Times New Roman" w:hAnsi="Times New Roman" w:cs="Times New Roman"/>
          <w:i/>
          <w:iCs/>
          <w:noProof/>
          <w:sz w:val="20"/>
        </w:rPr>
        <w:t>ia</w:t>
      </w:r>
      <w:r w:rsidRPr="006F5CD6">
        <w:rPr>
          <w:rFonts w:ascii="Times New Roman" w:hAnsi="Times New Roman" w:cs="Times New Roman"/>
          <w:i/>
          <w:iCs/>
          <w:noProof/>
          <w:sz w:val="20"/>
        </w:rPr>
        <w:t>.</w:t>
      </w:r>
      <w:r w:rsidRPr="006F5CD6">
        <w:rPr>
          <w:rFonts w:ascii="Times New Roman" w:hAnsi="Times New Roman" w:cs="Times New Roman"/>
          <w:noProof/>
          <w:sz w:val="20"/>
        </w:rPr>
        <w:t xml:space="preserve">, </w:t>
      </w:r>
      <w:r w:rsidR="0059492E">
        <w:rPr>
          <w:rFonts w:ascii="Times New Roman" w:hAnsi="Times New Roman" w:cs="Times New Roman"/>
          <w:noProof/>
          <w:sz w:val="20"/>
        </w:rPr>
        <w:t>V</w:t>
      </w:r>
      <w:r w:rsidRPr="006F5CD6">
        <w:rPr>
          <w:rFonts w:ascii="Times New Roman" w:hAnsi="Times New Roman" w:cs="Times New Roman"/>
          <w:noProof/>
          <w:sz w:val="20"/>
        </w:rPr>
        <w:t xml:space="preserve">ol. 18, </w:t>
      </w:r>
      <w:r w:rsidR="0059492E">
        <w:rPr>
          <w:rFonts w:ascii="Times New Roman" w:hAnsi="Times New Roman" w:cs="Times New Roman"/>
          <w:noProof/>
          <w:sz w:val="20"/>
        </w:rPr>
        <w:t>N</w:t>
      </w:r>
      <w:r w:rsidRPr="006F5CD6">
        <w:rPr>
          <w:rFonts w:ascii="Times New Roman" w:hAnsi="Times New Roman" w:cs="Times New Roman"/>
          <w:noProof/>
          <w:sz w:val="20"/>
        </w:rPr>
        <w:t>o. 1, 77–86, 2018, [Online]. Available: www.yahoofinance.com</w:t>
      </w:r>
    </w:p>
    <w:p w14:paraId="60368244" w14:textId="5D980120" w:rsidR="00941BEB" w:rsidRPr="006F5CD6" w:rsidRDefault="00941BEB" w:rsidP="006F5CD6">
      <w:pPr>
        <w:pStyle w:val="ListParagraph"/>
        <w:widowControl w:val="0"/>
        <w:numPr>
          <w:ilvl w:val="0"/>
          <w:numId w:val="14"/>
        </w:numPr>
        <w:autoSpaceDE w:val="0"/>
        <w:autoSpaceDN w:val="0"/>
        <w:adjustRightInd w:val="0"/>
        <w:spacing w:after="120" w:line="240" w:lineRule="auto"/>
        <w:ind w:left="360"/>
        <w:jc w:val="both"/>
        <w:rPr>
          <w:rFonts w:ascii="Times New Roman" w:hAnsi="Times New Roman" w:cs="Times New Roman"/>
          <w:noProof/>
          <w:sz w:val="20"/>
        </w:rPr>
      </w:pPr>
      <w:r w:rsidRPr="006F5CD6">
        <w:rPr>
          <w:rFonts w:ascii="Times New Roman" w:hAnsi="Times New Roman" w:cs="Times New Roman"/>
          <w:noProof/>
          <w:sz w:val="20"/>
        </w:rPr>
        <w:t xml:space="preserve">Janah, </w:t>
      </w:r>
      <w:r w:rsidR="0059492E" w:rsidRPr="006F5CD6">
        <w:rPr>
          <w:rFonts w:ascii="Times New Roman" w:hAnsi="Times New Roman" w:cs="Times New Roman"/>
          <w:noProof/>
          <w:sz w:val="20"/>
        </w:rPr>
        <w:t xml:space="preserve">S. N. F. </w:t>
      </w:r>
      <w:r w:rsidRPr="006F5CD6">
        <w:rPr>
          <w:rFonts w:ascii="Times New Roman" w:hAnsi="Times New Roman" w:cs="Times New Roman"/>
          <w:noProof/>
          <w:sz w:val="20"/>
        </w:rPr>
        <w:t>Pembentukan Portofolio Pada Saham-Saham Yang Terdaftar Pada Indeks Kompas 100, 94–95, 2019, [Online]. Available: http://etd.repository.ugm.ac.id/home/detail_pencarian/172246</w:t>
      </w:r>
    </w:p>
    <w:p w14:paraId="26304DFC" w14:textId="082C76DB" w:rsidR="00941BEB" w:rsidRPr="006F5CD6" w:rsidRDefault="00941BEB" w:rsidP="006F5CD6">
      <w:pPr>
        <w:pStyle w:val="ListParagraph"/>
        <w:widowControl w:val="0"/>
        <w:numPr>
          <w:ilvl w:val="0"/>
          <w:numId w:val="14"/>
        </w:numPr>
        <w:autoSpaceDE w:val="0"/>
        <w:autoSpaceDN w:val="0"/>
        <w:adjustRightInd w:val="0"/>
        <w:spacing w:after="120" w:line="240" w:lineRule="auto"/>
        <w:ind w:left="360"/>
        <w:jc w:val="both"/>
        <w:rPr>
          <w:rFonts w:ascii="Times New Roman" w:hAnsi="Times New Roman" w:cs="Times New Roman"/>
          <w:noProof/>
          <w:sz w:val="20"/>
        </w:rPr>
      </w:pPr>
      <w:r w:rsidRPr="006F5CD6">
        <w:rPr>
          <w:rFonts w:ascii="Times New Roman" w:hAnsi="Times New Roman" w:cs="Times New Roman"/>
          <w:noProof/>
          <w:sz w:val="20"/>
        </w:rPr>
        <w:t xml:space="preserve">Panjaya, </w:t>
      </w:r>
      <w:r w:rsidR="0059492E">
        <w:rPr>
          <w:rFonts w:ascii="Times New Roman" w:hAnsi="Times New Roman" w:cs="Times New Roman"/>
          <w:noProof/>
          <w:sz w:val="20"/>
        </w:rPr>
        <w:t xml:space="preserve">Y. </w:t>
      </w:r>
      <w:r w:rsidRPr="006F5CD6">
        <w:rPr>
          <w:rFonts w:ascii="Times New Roman" w:hAnsi="Times New Roman" w:cs="Times New Roman"/>
          <w:noProof/>
          <w:sz w:val="20"/>
        </w:rPr>
        <w:t xml:space="preserve">Optimalisasi Portofolio Dengan Kombinasi Indeks KOMPAS100 Menggunakan Analisis Single Index Model, </w:t>
      </w:r>
      <w:r w:rsidRPr="006F5CD6">
        <w:rPr>
          <w:rFonts w:ascii="Times New Roman" w:hAnsi="Times New Roman" w:cs="Times New Roman"/>
          <w:i/>
          <w:iCs/>
          <w:noProof/>
          <w:sz w:val="20"/>
        </w:rPr>
        <w:t>J</w:t>
      </w:r>
      <w:r w:rsidR="0059492E">
        <w:rPr>
          <w:rFonts w:ascii="Times New Roman" w:hAnsi="Times New Roman" w:cs="Times New Roman"/>
          <w:i/>
          <w:iCs/>
          <w:noProof/>
          <w:sz w:val="20"/>
        </w:rPr>
        <w:t>urnal</w:t>
      </w:r>
      <w:r w:rsidRPr="006F5CD6">
        <w:rPr>
          <w:rFonts w:ascii="Times New Roman" w:hAnsi="Times New Roman" w:cs="Times New Roman"/>
          <w:i/>
          <w:iCs/>
          <w:noProof/>
          <w:sz w:val="20"/>
        </w:rPr>
        <w:t xml:space="preserve"> Ilm</w:t>
      </w:r>
      <w:r w:rsidR="0059492E">
        <w:rPr>
          <w:rFonts w:ascii="Times New Roman" w:hAnsi="Times New Roman" w:cs="Times New Roman"/>
          <w:i/>
          <w:iCs/>
          <w:noProof/>
          <w:sz w:val="20"/>
        </w:rPr>
        <w:t>u</w:t>
      </w:r>
      <w:r w:rsidRPr="006F5CD6">
        <w:rPr>
          <w:rFonts w:ascii="Times New Roman" w:hAnsi="Times New Roman" w:cs="Times New Roman"/>
          <w:i/>
          <w:iCs/>
          <w:noProof/>
          <w:sz w:val="20"/>
        </w:rPr>
        <w:t xml:space="preserve"> M</w:t>
      </w:r>
      <w:r w:rsidR="0059492E">
        <w:rPr>
          <w:rFonts w:ascii="Times New Roman" w:hAnsi="Times New Roman" w:cs="Times New Roman"/>
          <w:i/>
          <w:iCs/>
          <w:noProof/>
          <w:sz w:val="20"/>
        </w:rPr>
        <w:t>a</w:t>
      </w:r>
      <w:r w:rsidRPr="006F5CD6">
        <w:rPr>
          <w:rFonts w:ascii="Times New Roman" w:hAnsi="Times New Roman" w:cs="Times New Roman"/>
          <w:i/>
          <w:iCs/>
          <w:noProof/>
          <w:sz w:val="20"/>
        </w:rPr>
        <w:t>h</w:t>
      </w:r>
      <w:r w:rsidR="0059492E">
        <w:rPr>
          <w:rFonts w:ascii="Times New Roman" w:hAnsi="Times New Roman" w:cs="Times New Roman"/>
          <w:i/>
          <w:iCs/>
          <w:noProof/>
          <w:sz w:val="20"/>
        </w:rPr>
        <w:t>a</w:t>
      </w:r>
      <w:r w:rsidRPr="006F5CD6">
        <w:rPr>
          <w:rFonts w:ascii="Times New Roman" w:hAnsi="Times New Roman" w:cs="Times New Roman"/>
          <w:i/>
          <w:iCs/>
          <w:noProof/>
          <w:sz w:val="20"/>
        </w:rPr>
        <w:t>s</w:t>
      </w:r>
      <w:r w:rsidR="0059492E">
        <w:rPr>
          <w:rFonts w:ascii="Times New Roman" w:hAnsi="Times New Roman" w:cs="Times New Roman"/>
          <w:i/>
          <w:iCs/>
          <w:noProof/>
          <w:sz w:val="20"/>
        </w:rPr>
        <w:t>iswa</w:t>
      </w:r>
      <w:r w:rsidRPr="006F5CD6">
        <w:rPr>
          <w:rFonts w:ascii="Times New Roman" w:hAnsi="Times New Roman" w:cs="Times New Roman"/>
          <w:i/>
          <w:iCs/>
          <w:noProof/>
          <w:sz w:val="20"/>
        </w:rPr>
        <w:t xml:space="preserve"> Univ. Surabaya</w:t>
      </w:r>
      <w:r w:rsidRPr="006F5CD6">
        <w:rPr>
          <w:rFonts w:ascii="Times New Roman" w:hAnsi="Times New Roman" w:cs="Times New Roman"/>
          <w:noProof/>
          <w:sz w:val="20"/>
        </w:rPr>
        <w:t xml:space="preserve">, </w:t>
      </w:r>
      <w:r w:rsidR="0059492E">
        <w:rPr>
          <w:rFonts w:ascii="Times New Roman" w:hAnsi="Times New Roman" w:cs="Times New Roman"/>
          <w:noProof/>
          <w:sz w:val="20"/>
        </w:rPr>
        <w:t>V</w:t>
      </w:r>
      <w:r w:rsidRPr="006F5CD6">
        <w:rPr>
          <w:rFonts w:ascii="Times New Roman" w:hAnsi="Times New Roman" w:cs="Times New Roman"/>
          <w:noProof/>
          <w:sz w:val="20"/>
        </w:rPr>
        <w:t xml:space="preserve">ol. 3, </w:t>
      </w:r>
      <w:r w:rsidR="0059492E">
        <w:rPr>
          <w:rFonts w:ascii="Times New Roman" w:hAnsi="Times New Roman" w:cs="Times New Roman"/>
          <w:noProof/>
          <w:sz w:val="20"/>
        </w:rPr>
        <w:t>N</w:t>
      </w:r>
      <w:r w:rsidRPr="006F5CD6">
        <w:rPr>
          <w:rFonts w:ascii="Times New Roman" w:hAnsi="Times New Roman" w:cs="Times New Roman"/>
          <w:noProof/>
          <w:sz w:val="20"/>
        </w:rPr>
        <w:t>o. 1, 1–20, 2014.</w:t>
      </w:r>
    </w:p>
    <w:p w14:paraId="262C89E0" w14:textId="1B9372C7" w:rsidR="00941BEB" w:rsidRPr="006F5CD6" w:rsidRDefault="00941BEB" w:rsidP="006F5CD6">
      <w:pPr>
        <w:pStyle w:val="ListParagraph"/>
        <w:widowControl w:val="0"/>
        <w:numPr>
          <w:ilvl w:val="0"/>
          <w:numId w:val="14"/>
        </w:numPr>
        <w:autoSpaceDE w:val="0"/>
        <w:autoSpaceDN w:val="0"/>
        <w:adjustRightInd w:val="0"/>
        <w:spacing w:after="120" w:line="240" w:lineRule="auto"/>
        <w:ind w:left="360"/>
        <w:jc w:val="both"/>
        <w:rPr>
          <w:rFonts w:ascii="Times New Roman" w:hAnsi="Times New Roman" w:cs="Times New Roman"/>
          <w:noProof/>
          <w:sz w:val="20"/>
        </w:rPr>
      </w:pPr>
      <w:r w:rsidRPr="006F5CD6">
        <w:rPr>
          <w:rFonts w:ascii="Times New Roman" w:hAnsi="Times New Roman" w:cs="Times New Roman"/>
          <w:noProof/>
          <w:sz w:val="20"/>
        </w:rPr>
        <w:t>Hidayati,</w:t>
      </w:r>
      <w:r w:rsidR="0059492E">
        <w:rPr>
          <w:rFonts w:ascii="Times New Roman" w:hAnsi="Times New Roman" w:cs="Times New Roman"/>
          <w:noProof/>
          <w:sz w:val="20"/>
        </w:rPr>
        <w:t xml:space="preserve"> A.</w:t>
      </w:r>
      <w:r w:rsidRPr="006F5CD6">
        <w:rPr>
          <w:rFonts w:ascii="Times New Roman" w:hAnsi="Times New Roman" w:cs="Times New Roman"/>
          <w:noProof/>
          <w:sz w:val="20"/>
        </w:rPr>
        <w:t xml:space="preserve"> </w:t>
      </w:r>
      <w:r w:rsidR="0059492E" w:rsidRPr="006F5CD6">
        <w:rPr>
          <w:rFonts w:ascii="Times New Roman" w:hAnsi="Times New Roman" w:cs="Times New Roman"/>
          <w:noProof/>
          <w:sz w:val="20"/>
        </w:rPr>
        <w:t>Analisis Capital Asset Pricing Model (C</w:t>
      </w:r>
      <w:r w:rsidR="0059492E">
        <w:rPr>
          <w:rFonts w:ascii="Times New Roman" w:hAnsi="Times New Roman" w:cs="Times New Roman"/>
          <w:noProof/>
          <w:sz w:val="20"/>
        </w:rPr>
        <w:t>APM</w:t>
      </w:r>
      <w:r w:rsidR="0059492E" w:rsidRPr="006F5CD6">
        <w:rPr>
          <w:rFonts w:ascii="Times New Roman" w:hAnsi="Times New Roman" w:cs="Times New Roman"/>
          <w:noProof/>
          <w:sz w:val="20"/>
        </w:rPr>
        <w:t>) Terhadap Keputusan Investasi Saham</w:t>
      </w:r>
      <w:r w:rsidRPr="006F5CD6">
        <w:rPr>
          <w:rFonts w:ascii="Times New Roman" w:hAnsi="Times New Roman" w:cs="Times New Roman"/>
          <w:noProof/>
          <w:sz w:val="20"/>
        </w:rPr>
        <w:t xml:space="preserve"> (Studi pada Perusahaan-perusahaan Sektor Perbankan di BEI tahun 2009-2011),” </w:t>
      </w:r>
      <w:r w:rsidRPr="006F5CD6">
        <w:rPr>
          <w:rFonts w:ascii="Times New Roman" w:hAnsi="Times New Roman" w:cs="Times New Roman"/>
          <w:i/>
          <w:iCs/>
          <w:noProof/>
          <w:sz w:val="20"/>
        </w:rPr>
        <w:t>J. Adm. Bisnis S1 Univ. Brawijaya</w:t>
      </w:r>
      <w:r w:rsidRPr="006F5CD6">
        <w:rPr>
          <w:rFonts w:ascii="Times New Roman" w:hAnsi="Times New Roman" w:cs="Times New Roman"/>
          <w:noProof/>
          <w:sz w:val="20"/>
        </w:rPr>
        <w:t xml:space="preserve">, </w:t>
      </w:r>
      <w:r w:rsidR="0059492E">
        <w:rPr>
          <w:rFonts w:ascii="Times New Roman" w:hAnsi="Times New Roman" w:cs="Times New Roman"/>
          <w:noProof/>
          <w:sz w:val="20"/>
        </w:rPr>
        <w:t>V</w:t>
      </w:r>
      <w:r w:rsidRPr="006F5CD6">
        <w:rPr>
          <w:rFonts w:ascii="Times New Roman" w:hAnsi="Times New Roman" w:cs="Times New Roman"/>
          <w:noProof/>
          <w:sz w:val="20"/>
        </w:rPr>
        <w:t xml:space="preserve">ol. 9, </w:t>
      </w:r>
      <w:r w:rsidR="0059492E">
        <w:rPr>
          <w:rFonts w:ascii="Times New Roman" w:hAnsi="Times New Roman" w:cs="Times New Roman"/>
          <w:noProof/>
          <w:sz w:val="20"/>
        </w:rPr>
        <w:t>N</w:t>
      </w:r>
      <w:r w:rsidRPr="006F5CD6">
        <w:rPr>
          <w:rFonts w:ascii="Times New Roman" w:hAnsi="Times New Roman" w:cs="Times New Roman"/>
          <w:noProof/>
          <w:sz w:val="20"/>
        </w:rPr>
        <w:t>o. 1, 81021, 2014.</w:t>
      </w:r>
    </w:p>
    <w:p w14:paraId="15B21B3D" w14:textId="1133CEBB" w:rsidR="00941BEB" w:rsidRPr="006F5CD6" w:rsidRDefault="00941BEB" w:rsidP="006F5CD6">
      <w:pPr>
        <w:pStyle w:val="ListParagraph"/>
        <w:widowControl w:val="0"/>
        <w:numPr>
          <w:ilvl w:val="0"/>
          <w:numId w:val="14"/>
        </w:numPr>
        <w:autoSpaceDE w:val="0"/>
        <w:autoSpaceDN w:val="0"/>
        <w:adjustRightInd w:val="0"/>
        <w:spacing w:after="120" w:line="240" w:lineRule="auto"/>
        <w:ind w:left="360"/>
        <w:jc w:val="both"/>
        <w:rPr>
          <w:rFonts w:ascii="Times New Roman" w:hAnsi="Times New Roman" w:cs="Times New Roman"/>
          <w:noProof/>
          <w:sz w:val="20"/>
        </w:rPr>
      </w:pPr>
      <w:r w:rsidRPr="006F5CD6">
        <w:rPr>
          <w:rFonts w:ascii="Times New Roman" w:hAnsi="Times New Roman" w:cs="Times New Roman"/>
          <w:noProof/>
          <w:sz w:val="20"/>
        </w:rPr>
        <w:t xml:space="preserve">Sekarwati, </w:t>
      </w:r>
      <w:r w:rsidR="0059492E">
        <w:rPr>
          <w:rFonts w:ascii="Times New Roman" w:hAnsi="Times New Roman" w:cs="Times New Roman"/>
          <w:noProof/>
          <w:sz w:val="20"/>
        </w:rPr>
        <w:t xml:space="preserve">H. </w:t>
      </w:r>
      <w:r w:rsidRPr="006F5CD6">
        <w:rPr>
          <w:rFonts w:ascii="Times New Roman" w:hAnsi="Times New Roman" w:cs="Times New Roman"/>
          <w:noProof/>
          <w:sz w:val="20"/>
        </w:rPr>
        <w:t>Penggunaan Mtode Capital Asset Pricing Model Dalam Menentukan Keputusan Berinvestasi Saham (Studi Pada Saham Indeks Kompas 100 di Bursa Efek Indonesia),</w:t>
      </w:r>
      <w:r w:rsidR="0059492E">
        <w:rPr>
          <w:rFonts w:ascii="Times New Roman" w:hAnsi="Times New Roman" w:cs="Times New Roman"/>
          <w:noProof/>
          <w:sz w:val="20"/>
        </w:rPr>
        <w:t xml:space="preserve"> </w:t>
      </w:r>
      <w:r w:rsidRPr="006F5CD6">
        <w:rPr>
          <w:rFonts w:ascii="Times New Roman" w:hAnsi="Times New Roman" w:cs="Times New Roman"/>
          <w:i/>
          <w:iCs/>
          <w:noProof/>
          <w:sz w:val="20"/>
        </w:rPr>
        <w:t>J. Manaj. Bisnis Indones.</w:t>
      </w:r>
      <w:r w:rsidRPr="006F5CD6">
        <w:rPr>
          <w:rFonts w:ascii="Times New Roman" w:hAnsi="Times New Roman" w:cs="Times New Roman"/>
          <w:noProof/>
          <w:sz w:val="20"/>
        </w:rPr>
        <w:t xml:space="preserve">, </w:t>
      </w:r>
      <w:r w:rsidR="0059492E">
        <w:rPr>
          <w:rFonts w:ascii="Times New Roman" w:hAnsi="Times New Roman" w:cs="Times New Roman"/>
          <w:noProof/>
          <w:sz w:val="20"/>
        </w:rPr>
        <w:t>V</w:t>
      </w:r>
      <w:r w:rsidRPr="006F5CD6">
        <w:rPr>
          <w:rFonts w:ascii="Times New Roman" w:hAnsi="Times New Roman" w:cs="Times New Roman"/>
          <w:noProof/>
          <w:sz w:val="20"/>
        </w:rPr>
        <w:t xml:space="preserve">ol. 5, </w:t>
      </w:r>
      <w:r w:rsidR="0059492E">
        <w:rPr>
          <w:rFonts w:ascii="Times New Roman" w:hAnsi="Times New Roman" w:cs="Times New Roman"/>
          <w:noProof/>
          <w:sz w:val="20"/>
        </w:rPr>
        <w:lastRenderedPageBreak/>
        <w:t>N</w:t>
      </w:r>
      <w:r w:rsidRPr="006F5CD6">
        <w:rPr>
          <w:rFonts w:ascii="Times New Roman" w:hAnsi="Times New Roman" w:cs="Times New Roman"/>
          <w:noProof/>
          <w:sz w:val="20"/>
        </w:rPr>
        <w:t>o. 1, pp. 425–433, 2014, [Online]. Available: www.ojk.go.id</w:t>
      </w:r>
    </w:p>
    <w:p w14:paraId="6CCBA3DC" w14:textId="0B401B70" w:rsidR="00941BEB" w:rsidRPr="006F5CD6" w:rsidRDefault="00941BEB" w:rsidP="006F5CD6">
      <w:pPr>
        <w:pStyle w:val="ListParagraph"/>
        <w:widowControl w:val="0"/>
        <w:numPr>
          <w:ilvl w:val="0"/>
          <w:numId w:val="14"/>
        </w:numPr>
        <w:autoSpaceDE w:val="0"/>
        <w:autoSpaceDN w:val="0"/>
        <w:adjustRightInd w:val="0"/>
        <w:spacing w:after="120" w:line="240" w:lineRule="auto"/>
        <w:ind w:left="360"/>
        <w:jc w:val="both"/>
        <w:rPr>
          <w:rFonts w:ascii="Times New Roman" w:hAnsi="Times New Roman" w:cs="Times New Roman"/>
          <w:noProof/>
          <w:sz w:val="20"/>
        </w:rPr>
      </w:pPr>
      <w:r w:rsidRPr="006F5CD6">
        <w:rPr>
          <w:rFonts w:ascii="Times New Roman" w:hAnsi="Times New Roman" w:cs="Times New Roman"/>
          <w:noProof/>
          <w:sz w:val="20"/>
        </w:rPr>
        <w:t>Anastasya</w:t>
      </w:r>
      <w:r w:rsidR="0059492E">
        <w:rPr>
          <w:rFonts w:ascii="Times New Roman" w:hAnsi="Times New Roman" w:cs="Times New Roman"/>
          <w:noProof/>
          <w:sz w:val="20"/>
        </w:rPr>
        <w:t>, P.</w:t>
      </w:r>
      <w:r w:rsidRPr="006F5CD6">
        <w:rPr>
          <w:rFonts w:ascii="Times New Roman" w:hAnsi="Times New Roman" w:cs="Times New Roman"/>
          <w:noProof/>
          <w:sz w:val="20"/>
        </w:rPr>
        <w:t xml:space="preserve"> and Pinem,</w:t>
      </w:r>
      <w:r w:rsidR="0059492E">
        <w:rPr>
          <w:rFonts w:ascii="Times New Roman" w:hAnsi="Times New Roman" w:cs="Times New Roman"/>
          <w:noProof/>
          <w:sz w:val="20"/>
        </w:rPr>
        <w:t xml:space="preserve"> </w:t>
      </w:r>
      <w:r w:rsidR="0059492E" w:rsidRPr="006F5CD6">
        <w:rPr>
          <w:rFonts w:ascii="Times New Roman" w:hAnsi="Times New Roman" w:cs="Times New Roman"/>
          <w:noProof/>
          <w:sz w:val="20"/>
        </w:rPr>
        <w:t xml:space="preserve">D. </w:t>
      </w:r>
      <w:r w:rsidRPr="006F5CD6">
        <w:rPr>
          <w:rFonts w:ascii="Times New Roman" w:hAnsi="Times New Roman" w:cs="Times New Roman"/>
          <w:noProof/>
          <w:sz w:val="20"/>
        </w:rPr>
        <w:t xml:space="preserve">Analisis Pembentukan Portofolio Optimal Menggunakan Single Index Model </w:t>
      </w:r>
      <w:r w:rsidR="0059492E">
        <w:rPr>
          <w:rFonts w:ascii="Times New Roman" w:hAnsi="Times New Roman" w:cs="Times New Roman"/>
          <w:noProof/>
          <w:sz w:val="20"/>
        </w:rPr>
        <w:t>d</w:t>
      </w:r>
      <w:r w:rsidRPr="006F5CD6">
        <w:rPr>
          <w:rFonts w:ascii="Times New Roman" w:hAnsi="Times New Roman" w:cs="Times New Roman"/>
          <w:noProof/>
          <w:sz w:val="20"/>
        </w:rPr>
        <w:t xml:space="preserve">an CAPM Pada Jakarta Islamic Index 70,” </w:t>
      </w:r>
      <w:r w:rsidRPr="006F5CD6">
        <w:rPr>
          <w:rFonts w:ascii="Times New Roman" w:hAnsi="Times New Roman" w:cs="Times New Roman"/>
          <w:i/>
          <w:iCs/>
          <w:noProof/>
          <w:sz w:val="20"/>
        </w:rPr>
        <w:t>Repos. UPN Veteran Jakarta</w:t>
      </w:r>
      <w:r w:rsidRPr="006F5CD6">
        <w:rPr>
          <w:rFonts w:ascii="Times New Roman" w:hAnsi="Times New Roman" w:cs="Times New Roman"/>
          <w:noProof/>
          <w:sz w:val="20"/>
        </w:rPr>
        <w:t xml:space="preserve">, </w:t>
      </w:r>
      <w:r w:rsidR="0059492E">
        <w:rPr>
          <w:rFonts w:ascii="Times New Roman" w:hAnsi="Times New Roman" w:cs="Times New Roman"/>
          <w:noProof/>
          <w:sz w:val="20"/>
        </w:rPr>
        <w:t>V</w:t>
      </w:r>
      <w:r w:rsidRPr="006F5CD6">
        <w:rPr>
          <w:rFonts w:ascii="Times New Roman" w:hAnsi="Times New Roman" w:cs="Times New Roman"/>
          <w:noProof/>
          <w:sz w:val="20"/>
        </w:rPr>
        <w:t xml:space="preserve">ol. 70, </w:t>
      </w:r>
      <w:r w:rsidR="0059492E">
        <w:rPr>
          <w:rFonts w:ascii="Times New Roman" w:hAnsi="Times New Roman" w:cs="Times New Roman"/>
          <w:noProof/>
          <w:sz w:val="20"/>
        </w:rPr>
        <w:t>N</w:t>
      </w:r>
      <w:r w:rsidRPr="006F5CD6">
        <w:rPr>
          <w:rFonts w:ascii="Times New Roman" w:hAnsi="Times New Roman" w:cs="Times New Roman"/>
          <w:noProof/>
          <w:sz w:val="20"/>
        </w:rPr>
        <w:t xml:space="preserve">o. </w:t>
      </w:r>
      <w:r w:rsidR="0059492E">
        <w:rPr>
          <w:rFonts w:ascii="Times New Roman" w:hAnsi="Times New Roman" w:cs="Times New Roman"/>
          <w:noProof/>
          <w:sz w:val="20"/>
        </w:rPr>
        <w:t xml:space="preserve">JII </w:t>
      </w:r>
      <w:r w:rsidRPr="006F5CD6">
        <w:rPr>
          <w:rFonts w:ascii="Times New Roman" w:hAnsi="Times New Roman" w:cs="Times New Roman"/>
          <w:noProof/>
          <w:sz w:val="20"/>
        </w:rPr>
        <w:t>70, 2022.</w:t>
      </w:r>
    </w:p>
    <w:p w14:paraId="5B5A31AC" w14:textId="7D205C4B" w:rsidR="00941BEB" w:rsidRPr="006F5CD6" w:rsidRDefault="00941BEB" w:rsidP="006F5CD6">
      <w:pPr>
        <w:pStyle w:val="ListParagraph"/>
        <w:widowControl w:val="0"/>
        <w:numPr>
          <w:ilvl w:val="0"/>
          <w:numId w:val="14"/>
        </w:numPr>
        <w:autoSpaceDE w:val="0"/>
        <w:autoSpaceDN w:val="0"/>
        <w:adjustRightInd w:val="0"/>
        <w:spacing w:after="120" w:line="240" w:lineRule="auto"/>
        <w:ind w:left="360"/>
        <w:jc w:val="both"/>
        <w:rPr>
          <w:rFonts w:ascii="Times New Roman" w:hAnsi="Times New Roman" w:cs="Times New Roman"/>
          <w:noProof/>
          <w:sz w:val="20"/>
        </w:rPr>
      </w:pPr>
      <w:r w:rsidRPr="006F5CD6">
        <w:rPr>
          <w:rFonts w:ascii="Times New Roman" w:hAnsi="Times New Roman" w:cs="Times New Roman"/>
          <w:noProof/>
          <w:sz w:val="20"/>
        </w:rPr>
        <w:t>Saputra,</w:t>
      </w:r>
      <w:r w:rsidR="0059492E">
        <w:rPr>
          <w:rFonts w:ascii="Times New Roman" w:hAnsi="Times New Roman" w:cs="Times New Roman"/>
          <w:noProof/>
          <w:sz w:val="20"/>
        </w:rPr>
        <w:t xml:space="preserve"> </w:t>
      </w:r>
      <w:r w:rsidR="0059492E" w:rsidRPr="006F5CD6">
        <w:rPr>
          <w:rFonts w:ascii="Times New Roman" w:hAnsi="Times New Roman" w:cs="Times New Roman"/>
          <w:noProof/>
          <w:sz w:val="20"/>
        </w:rPr>
        <w:t xml:space="preserve">W. </w:t>
      </w:r>
      <w:r w:rsidRPr="006F5CD6">
        <w:rPr>
          <w:rFonts w:ascii="Times New Roman" w:hAnsi="Times New Roman" w:cs="Times New Roman"/>
          <w:noProof/>
          <w:sz w:val="20"/>
        </w:rPr>
        <w:t xml:space="preserve">Penggunaan Metode Capital Asset Pricing Model (CAPM) Dalam Menentukan Saham Efisien (Studi pada Saham-Saham Perusahaan yang Terdaftar di Indeks Kompas100 Periode 2010-2013),” </w:t>
      </w:r>
      <w:r w:rsidRPr="006F5CD6">
        <w:rPr>
          <w:rFonts w:ascii="Times New Roman" w:hAnsi="Times New Roman" w:cs="Times New Roman"/>
          <w:i/>
          <w:iCs/>
          <w:noProof/>
          <w:sz w:val="20"/>
        </w:rPr>
        <w:t>J. Adm. Bisnis S1 Univ. Brawijaya</w:t>
      </w:r>
      <w:r w:rsidRPr="006F5CD6">
        <w:rPr>
          <w:rFonts w:ascii="Times New Roman" w:hAnsi="Times New Roman" w:cs="Times New Roman"/>
          <w:noProof/>
          <w:sz w:val="20"/>
        </w:rPr>
        <w:t>, vol. 25, no. 1, p. 86102, 2015.</w:t>
      </w:r>
    </w:p>
    <w:p w14:paraId="2E306BFA" w14:textId="7EC8ECC9" w:rsidR="00941BEB" w:rsidRPr="006F5CD6" w:rsidRDefault="00941BEB" w:rsidP="006F5CD6">
      <w:pPr>
        <w:pStyle w:val="ListParagraph"/>
        <w:widowControl w:val="0"/>
        <w:numPr>
          <w:ilvl w:val="0"/>
          <w:numId w:val="14"/>
        </w:numPr>
        <w:autoSpaceDE w:val="0"/>
        <w:autoSpaceDN w:val="0"/>
        <w:adjustRightInd w:val="0"/>
        <w:spacing w:after="120" w:line="240" w:lineRule="auto"/>
        <w:ind w:left="360"/>
        <w:jc w:val="both"/>
        <w:rPr>
          <w:rFonts w:ascii="Times New Roman" w:hAnsi="Times New Roman" w:cs="Times New Roman"/>
          <w:noProof/>
          <w:sz w:val="20"/>
        </w:rPr>
      </w:pPr>
      <w:r w:rsidRPr="006F5CD6">
        <w:rPr>
          <w:rFonts w:ascii="Times New Roman" w:hAnsi="Times New Roman" w:cs="Times New Roman"/>
          <w:noProof/>
          <w:sz w:val="20"/>
        </w:rPr>
        <w:t xml:space="preserve">Elvira, </w:t>
      </w:r>
      <w:r w:rsidR="0059492E" w:rsidRPr="006F5CD6">
        <w:rPr>
          <w:rFonts w:ascii="Times New Roman" w:hAnsi="Times New Roman" w:cs="Times New Roman"/>
          <w:noProof/>
          <w:sz w:val="20"/>
        </w:rPr>
        <w:t xml:space="preserve">N. </w:t>
      </w:r>
      <w:r w:rsidRPr="006F5CD6">
        <w:rPr>
          <w:rFonts w:ascii="Times New Roman" w:hAnsi="Times New Roman" w:cs="Times New Roman"/>
          <w:noProof/>
          <w:sz w:val="20"/>
        </w:rPr>
        <w:t>Analisis Portofolio Menggunakan Capital Asset Pricing Model (</w:t>
      </w:r>
      <w:r w:rsidR="0059492E">
        <w:rPr>
          <w:rFonts w:ascii="Times New Roman" w:hAnsi="Times New Roman" w:cs="Times New Roman"/>
          <w:noProof/>
          <w:sz w:val="20"/>
        </w:rPr>
        <w:t>CAPM</w:t>
      </w:r>
      <w:r w:rsidRPr="006F5CD6">
        <w:rPr>
          <w:rFonts w:ascii="Times New Roman" w:hAnsi="Times New Roman" w:cs="Times New Roman"/>
          <w:noProof/>
          <w:sz w:val="20"/>
        </w:rPr>
        <w:t xml:space="preserve">) Untuk Penetapan Kelompok Saham-saham Efisien (Studi Pada Seluruh Saham Perusahaan …,” </w:t>
      </w:r>
      <w:r w:rsidRPr="006F5CD6">
        <w:rPr>
          <w:rFonts w:ascii="Times New Roman" w:hAnsi="Times New Roman" w:cs="Times New Roman"/>
          <w:i/>
          <w:iCs/>
          <w:noProof/>
          <w:sz w:val="20"/>
        </w:rPr>
        <w:t>J. Adm. Bisnis</w:t>
      </w:r>
      <w:r w:rsidRPr="006F5CD6">
        <w:rPr>
          <w:rFonts w:ascii="Times New Roman" w:hAnsi="Times New Roman" w:cs="Times New Roman"/>
          <w:noProof/>
          <w:sz w:val="20"/>
        </w:rPr>
        <w:t>, vol. 9, no. 1, pp. 1–8, 2014, [Online]. Available: http://administrasibisnis.studentjournal.ub.ac.id/index.php/</w:t>
      </w:r>
      <w:r w:rsidR="0059492E">
        <w:rPr>
          <w:rFonts w:ascii="Times New Roman" w:hAnsi="Times New Roman" w:cs="Times New Roman"/>
          <w:noProof/>
          <w:sz w:val="20"/>
        </w:rPr>
        <w:t xml:space="preserve"> </w:t>
      </w:r>
      <w:r w:rsidRPr="006F5CD6">
        <w:rPr>
          <w:rFonts w:ascii="Times New Roman" w:hAnsi="Times New Roman" w:cs="Times New Roman"/>
          <w:noProof/>
          <w:sz w:val="20"/>
        </w:rPr>
        <w:t>jab/article/view/408</w:t>
      </w:r>
    </w:p>
    <w:p w14:paraId="12AB1D28" w14:textId="283DC320" w:rsidR="00941BEB" w:rsidRPr="006F5CD6" w:rsidRDefault="00941BEB" w:rsidP="006F5CD6">
      <w:pPr>
        <w:pStyle w:val="ListParagraph"/>
        <w:widowControl w:val="0"/>
        <w:numPr>
          <w:ilvl w:val="0"/>
          <w:numId w:val="14"/>
        </w:numPr>
        <w:autoSpaceDE w:val="0"/>
        <w:autoSpaceDN w:val="0"/>
        <w:adjustRightInd w:val="0"/>
        <w:spacing w:after="120" w:line="240" w:lineRule="auto"/>
        <w:ind w:left="360"/>
        <w:jc w:val="both"/>
        <w:rPr>
          <w:rFonts w:ascii="Times New Roman" w:hAnsi="Times New Roman" w:cs="Times New Roman"/>
          <w:noProof/>
          <w:sz w:val="20"/>
        </w:rPr>
      </w:pPr>
      <w:r w:rsidRPr="006F5CD6">
        <w:rPr>
          <w:rFonts w:ascii="Times New Roman" w:hAnsi="Times New Roman" w:cs="Times New Roman"/>
          <w:noProof/>
          <w:sz w:val="20"/>
        </w:rPr>
        <w:t xml:space="preserve">Apriyani, </w:t>
      </w:r>
      <w:r w:rsidR="0059492E">
        <w:rPr>
          <w:rFonts w:ascii="Times New Roman" w:hAnsi="Times New Roman" w:cs="Times New Roman"/>
          <w:noProof/>
          <w:sz w:val="20"/>
        </w:rPr>
        <w:t xml:space="preserve">L. </w:t>
      </w:r>
      <w:r w:rsidRPr="006F5CD6">
        <w:rPr>
          <w:rFonts w:ascii="Times New Roman" w:hAnsi="Times New Roman" w:cs="Times New Roman"/>
          <w:noProof/>
          <w:sz w:val="20"/>
        </w:rPr>
        <w:t xml:space="preserve">Jatmika, </w:t>
      </w:r>
      <w:r w:rsidR="0059492E">
        <w:rPr>
          <w:rFonts w:ascii="Times New Roman" w:hAnsi="Times New Roman" w:cs="Times New Roman"/>
          <w:noProof/>
          <w:sz w:val="20"/>
        </w:rPr>
        <w:t xml:space="preserve">E. </w:t>
      </w:r>
      <w:r w:rsidRPr="006F5CD6">
        <w:rPr>
          <w:rFonts w:ascii="Times New Roman" w:hAnsi="Times New Roman" w:cs="Times New Roman"/>
          <w:noProof/>
          <w:sz w:val="20"/>
        </w:rPr>
        <w:t xml:space="preserve">and Arimuljarto, </w:t>
      </w:r>
      <w:r w:rsidR="0059492E">
        <w:rPr>
          <w:rFonts w:ascii="Times New Roman" w:hAnsi="Times New Roman" w:cs="Times New Roman"/>
          <w:noProof/>
          <w:sz w:val="20"/>
        </w:rPr>
        <w:t xml:space="preserve">N. </w:t>
      </w:r>
      <w:r w:rsidRPr="006F5CD6">
        <w:rPr>
          <w:rFonts w:ascii="Times New Roman" w:hAnsi="Times New Roman" w:cs="Times New Roman"/>
          <w:noProof/>
          <w:sz w:val="20"/>
        </w:rPr>
        <w:t>Penerapan Capital Asset Pricing Model (CAPM) Sebagai Salah Satu Metode Dalam Pengambilan Keputusan Investasi Pada Saham Indeks LQ45 Di Bursa Efek Indonesia Periode 2016-2020,</w:t>
      </w:r>
      <w:r w:rsidRPr="0059492E">
        <w:rPr>
          <w:rFonts w:ascii="Times New Roman" w:hAnsi="Times New Roman" w:cs="Times New Roman"/>
          <w:i/>
          <w:iCs/>
          <w:noProof/>
          <w:sz w:val="20"/>
        </w:rPr>
        <w:t xml:space="preserve"> Skripsi</w:t>
      </w:r>
      <w:r w:rsidRPr="006F5CD6">
        <w:rPr>
          <w:rFonts w:ascii="Times New Roman" w:hAnsi="Times New Roman" w:cs="Times New Roman"/>
          <w:noProof/>
          <w:sz w:val="20"/>
        </w:rPr>
        <w:t>, 2021.</w:t>
      </w:r>
    </w:p>
    <w:p w14:paraId="498A3802" w14:textId="574B2C84" w:rsidR="00941BEB" w:rsidRPr="006F5CD6" w:rsidRDefault="00941BEB" w:rsidP="006F5CD6">
      <w:pPr>
        <w:pStyle w:val="ListParagraph"/>
        <w:widowControl w:val="0"/>
        <w:numPr>
          <w:ilvl w:val="0"/>
          <w:numId w:val="14"/>
        </w:numPr>
        <w:autoSpaceDE w:val="0"/>
        <w:autoSpaceDN w:val="0"/>
        <w:adjustRightInd w:val="0"/>
        <w:spacing w:after="120" w:line="240" w:lineRule="auto"/>
        <w:ind w:left="360"/>
        <w:jc w:val="both"/>
        <w:rPr>
          <w:rFonts w:ascii="Times New Roman" w:hAnsi="Times New Roman" w:cs="Times New Roman"/>
          <w:noProof/>
          <w:sz w:val="20"/>
        </w:rPr>
      </w:pPr>
      <w:r w:rsidRPr="006F5CD6">
        <w:rPr>
          <w:rFonts w:ascii="Times New Roman" w:hAnsi="Times New Roman" w:cs="Times New Roman"/>
          <w:noProof/>
          <w:sz w:val="20"/>
        </w:rPr>
        <w:t xml:space="preserve">Ria, </w:t>
      </w:r>
      <w:r w:rsidR="0059492E">
        <w:rPr>
          <w:rFonts w:ascii="Times New Roman" w:hAnsi="Times New Roman" w:cs="Times New Roman"/>
          <w:noProof/>
          <w:sz w:val="20"/>
        </w:rPr>
        <w:t>R. P</w:t>
      </w:r>
      <w:r w:rsidRPr="006F5CD6">
        <w:rPr>
          <w:rFonts w:ascii="Times New Roman" w:hAnsi="Times New Roman" w:cs="Times New Roman"/>
          <w:noProof/>
          <w:sz w:val="20"/>
        </w:rPr>
        <w:t>enggunaan Model Capital Asset Pricing Model (C</w:t>
      </w:r>
      <w:r w:rsidR="0059492E">
        <w:rPr>
          <w:rFonts w:ascii="Times New Roman" w:hAnsi="Times New Roman" w:cs="Times New Roman"/>
          <w:noProof/>
          <w:sz w:val="20"/>
        </w:rPr>
        <w:t>APM</w:t>
      </w:r>
      <w:r w:rsidRPr="006F5CD6">
        <w:rPr>
          <w:rFonts w:ascii="Times New Roman" w:hAnsi="Times New Roman" w:cs="Times New Roman"/>
          <w:noProof/>
          <w:sz w:val="20"/>
        </w:rPr>
        <w:t xml:space="preserve">) </w:t>
      </w:r>
      <w:r w:rsidR="0059492E">
        <w:rPr>
          <w:rFonts w:ascii="Times New Roman" w:hAnsi="Times New Roman" w:cs="Times New Roman"/>
          <w:noProof/>
          <w:sz w:val="20"/>
        </w:rPr>
        <w:t>d</w:t>
      </w:r>
      <w:r w:rsidRPr="006F5CD6">
        <w:rPr>
          <w:rFonts w:ascii="Times New Roman" w:hAnsi="Times New Roman" w:cs="Times New Roman"/>
          <w:noProof/>
          <w:sz w:val="20"/>
        </w:rPr>
        <w:t>alam Pengambilan Keputusan Investasi Pada Saham Jakarta Islamic Index (J</w:t>
      </w:r>
      <w:r w:rsidR="0059492E">
        <w:rPr>
          <w:rFonts w:ascii="Times New Roman" w:hAnsi="Times New Roman" w:cs="Times New Roman"/>
          <w:noProof/>
          <w:sz w:val="20"/>
        </w:rPr>
        <w:t>II</w:t>
      </w:r>
      <w:r w:rsidRPr="006F5CD6">
        <w:rPr>
          <w:rFonts w:ascii="Times New Roman" w:hAnsi="Times New Roman" w:cs="Times New Roman"/>
          <w:noProof/>
          <w:sz w:val="20"/>
        </w:rPr>
        <w:t xml:space="preserve">),” </w:t>
      </w:r>
      <w:r w:rsidRPr="006F5CD6">
        <w:rPr>
          <w:rFonts w:ascii="Times New Roman" w:hAnsi="Times New Roman" w:cs="Times New Roman"/>
          <w:i/>
          <w:iCs/>
          <w:noProof/>
          <w:sz w:val="20"/>
        </w:rPr>
        <w:t>J. Ekon. KIAT</w:t>
      </w:r>
      <w:r w:rsidRPr="006F5CD6">
        <w:rPr>
          <w:rFonts w:ascii="Times New Roman" w:hAnsi="Times New Roman" w:cs="Times New Roman"/>
          <w:noProof/>
          <w:sz w:val="20"/>
        </w:rPr>
        <w:t xml:space="preserve">, </w:t>
      </w:r>
      <w:r w:rsidR="0059492E">
        <w:rPr>
          <w:rFonts w:ascii="Times New Roman" w:hAnsi="Times New Roman" w:cs="Times New Roman"/>
          <w:noProof/>
          <w:sz w:val="20"/>
        </w:rPr>
        <w:t>V</w:t>
      </w:r>
      <w:r w:rsidRPr="006F5CD6">
        <w:rPr>
          <w:rFonts w:ascii="Times New Roman" w:hAnsi="Times New Roman" w:cs="Times New Roman"/>
          <w:noProof/>
          <w:sz w:val="20"/>
        </w:rPr>
        <w:t xml:space="preserve">ol. 33, </w:t>
      </w:r>
      <w:r w:rsidR="0059492E">
        <w:rPr>
          <w:rFonts w:ascii="Times New Roman" w:hAnsi="Times New Roman" w:cs="Times New Roman"/>
          <w:noProof/>
          <w:sz w:val="20"/>
        </w:rPr>
        <w:t>N</w:t>
      </w:r>
      <w:r w:rsidRPr="006F5CD6">
        <w:rPr>
          <w:rFonts w:ascii="Times New Roman" w:hAnsi="Times New Roman" w:cs="Times New Roman"/>
          <w:noProof/>
          <w:sz w:val="20"/>
        </w:rPr>
        <w:t>o. 2, 57–66, 2022, doi: 10.25299/kiat.2022.vol34(1).11555.</w:t>
      </w:r>
    </w:p>
    <w:p w14:paraId="56939292" w14:textId="04221AF7" w:rsidR="00941BEB" w:rsidRPr="006F5CD6" w:rsidRDefault="00941BEB" w:rsidP="006F5CD6">
      <w:pPr>
        <w:pStyle w:val="ListParagraph"/>
        <w:widowControl w:val="0"/>
        <w:numPr>
          <w:ilvl w:val="0"/>
          <w:numId w:val="14"/>
        </w:numPr>
        <w:autoSpaceDE w:val="0"/>
        <w:autoSpaceDN w:val="0"/>
        <w:adjustRightInd w:val="0"/>
        <w:spacing w:after="120" w:line="240" w:lineRule="auto"/>
        <w:ind w:left="360"/>
        <w:jc w:val="both"/>
        <w:rPr>
          <w:rFonts w:ascii="Times New Roman" w:hAnsi="Times New Roman" w:cs="Times New Roman"/>
          <w:noProof/>
          <w:sz w:val="20"/>
        </w:rPr>
      </w:pPr>
      <w:r w:rsidRPr="006F5CD6">
        <w:rPr>
          <w:rFonts w:ascii="Times New Roman" w:hAnsi="Times New Roman" w:cs="Times New Roman"/>
          <w:noProof/>
          <w:sz w:val="20"/>
        </w:rPr>
        <w:t>Maruddani,</w:t>
      </w:r>
      <w:r w:rsidR="0059492E">
        <w:rPr>
          <w:rFonts w:ascii="Times New Roman" w:hAnsi="Times New Roman" w:cs="Times New Roman"/>
          <w:noProof/>
          <w:sz w:val="20"/>
        </w:rPr>
        <w:t xml:space="preserve"> D. A. I.,</w:t>
      </w:r>
      <w:r w:rsidRPr="006F5CD6">
        <w:rPr>
          <w:rFonts w:ascii="Times New Roman" w:hAnsi="Times New Roman" w:cs="Times New Roman"/>
          <w:noProof/>
          <w:sz w:val="20"/>
        </w:rPr>
        <w:t xml:space="preserve"> </w:t>
      </w:r>
      <w:r w:rsidRPr="006F5CD6">
        <w:rPr>
          <w:rFonts w:ascii="Times New Roman" w:hAnsi="Times New Roman" w:cs="Times New Roman"/>
          <w:i/>
          <w:iCs/>
          <w:noProof/>
          <w:sz w:val="20"/>
        </w:rPr>
        <w:t>Value At Risk untuk Pengukuran Risiko Investasi Saham Aplikasi dengan Program R</w:t>
      </w:r>
      <w:r w:rsidRPr="006F5CD6">
        <w:rPr>
          <w:rFonts w:ascii="Times New Roman" w:hAnsi="Times New Roman" w:cs="Times New Roman"/>
          <w:noProof/>
          <w:sz w:val="20"/>
        </w:rPr>
        <w:t>, April 2019. Semarang: WADE Group National Publish, 2019. [Online]. Available: https://drive.google.com/file/d/16R3YE_Ptyi7fr2IVhYirdTeSetsCSv99/view</w:t>
      </w:r>
    </w:p>
    <w:p w14:paraId="57C25201" w14:textId="77777777" w:rsidR="0059492E" w:rsidRDefault="00941BEB" w:rsidP="0059492E">
      <w:pPr>
        <w:pStyle w:val="ListParagraph"/>
        <w:widowControl w:val="0"/>
        <w:numPr>
          <w:ilvl w:val="0"/>
          <w:numId w:val="14"/>
        </w:numPr>
        <w:autoSpaceDE w:val="0"/>
        <w:autoSpaceDN w:val="0"/>
        <w:adjustRightInd w:val="0"/>
        <w:spacing w:after="120" w:line="240" w:lineRule="auto"/>
        <w:ind w:left="360"/>
        <w:jc w:val="both"/>
        <w:rPr>
          <w:rFonts w:ascii="Times New Roman" w:hAnsi="Times New Roman" w:cs="Times New Roman"/>
          <w:noProof/>
          <w:sz w:val="20"/>
        </w:rPr>
      </w:pPr>
      <w:r w:rsidRPr="006F5CD6">
        <w:rPr>
          <w:rFonts w:ascii="Times New Roman" w:hAnsi="Times New Roman" w:cs="Times New Roman"/>
          <w:noProof/>
          <w:sz w:val="20"/>
        </w:rPr>
        <w:t>Silitonga</w:t>
      </w:r>
      <w:r w:rsidR="0059492E">
        <w:rPr>
          <w:rFonts w:ascii="Times New Roman" w:hAnsi="Times New Roman" w:cs="Times New Roman"/>
          <w:noProof/>
          <w:sz w:val="20"/>
        </w:rPr>
        <w:t>,</w:t>
      </w:r>
      <w:r w:rsidR="0059492E" w:rsidRPr="0059492E">
        <w:rPr>
          <w:rFonts w:ascii="Times New Roman" w:hAnsi="Times New Roman" w:cs="Times New Roman"/>
          <w:noProof/>
          <w:sz w:val="20"/>
        </w:rPr>
        <w:t xml:space="preserve"> </w:t>
      </w:r>
      <w:r w:rsidR="0059492E" w:rsidRPr="006F5CD6">
        <w:rPr>
          <w:rFonts w:ascii="Times New Roman" w:hAnsi="Times New Roman" w:cs="Times New Roman"/>
          <w:noProof/>
          <w:sz w:val="20"/>
        </w:rPr>
        <w:t>G</w:t>
      </w:r>
      <w:r w:rsidR="0059492E">
        <w:rPr>
          <w:rFonts w:ascii="Times New Roman" w:hAnsi="Times New Roman" w:cs="Times New Roman"/>
          <w:noProof/>
          <w:sz w:val="20"/>
        </w:rPr>
        <w:t>.</w:t>
      </w:r>
      <w:r w:rsidR="0059492E" w:rsidRPr="006F5CD6">
        <w:rPr>
          <w:rFonts w:ascii="Times New Roman" w:hAnsi="Times New Roman" w:cs="Times New Roman"/>
          <w:noProof/>
          <w:sz w:val="20"/>
        </w:rPr>
        <w:t xml:space="preserve"> N</w:t>
      </w:r>
      <w:r w:rsidR="0059492E">
        <w:rPr>
          <w:rFonts w:ascii="Times New Roman" w:hAnsi="Times New Roman" w:cs="Times New Roman"/>
          <w:noProof/>
          <w:sz w:val="20"/>
        </w:rPr>
        <w:t>.</w:t>
      </w:r>
      <w:r w:rsidR="0059492E" w:rsidRPr="006F5CD6">
        <w:rPr>
          <w:rFonts w:ascii="Times New Roman" w:hAnsi="Times New Roman" w:cs="Times New Roman"/>
          <w:noProof/>
          <w:sz w:val="20"/>
        </w:rPr>
        <w:t xml:space="preserve"> N</w:t>
      </w:r>
      <w:r w:rsidR="0059492E">
        <w:rPr>
          <w:rFonts w:ascii="Times New Roman" w:hAnsi="Times New Roman" w:cs="Times New Roman"/>
          <w:noProof/>
          <w:sz w:val="20"/>
        </w:rPr>
        <w:t>.</w:t>
      </w:r>
      <w:r w:rsidR="0059492E" w:rsidRPr="006F5CD6">
        <w:rPr>
          <w:rFonts w:ascii="Times New Roman" w:hAnsi="Times New Roman" w:cs="Times New Roman"/>
          <w:noProof/>
          <w:sz w:val="20"/>
        </w:rPr>
        <w:t xml:space="preserve"> br</w:t>
      </w:r>
      <w:r w:rsidRPr="006F5CD6">
        <w:rPr>
          <w:rFonts w:ascii="Times New Roman" w:hAnsi="Times New Roman" w:cs="Times New Roman"/>
          <w:noProof/>
          <w:sz w:val="20"/>
        </w:rPr>
        <w:t xml:space="preserve"> and Aziz, </w:t>
      </w:r>
      <w:r w:rsidR="0059492E">
        <w:rPr>
          <w:rFonts w:ascii="Times New Roman" w:hAnsi="Times New Roman" w:cs="Times New Roman"/>
          <w:noProof/>
          <w:sz w:val="20"/>
        </w:rPr>
        <w:t xml:space="preserve">A. </w:t>
      </w:r>
      <w:r w:rsidRPr="006F5CD6">
        <w:rPr>
          <w:rFonts w:ascii="Times New Roman" w:hAnsi="Times New Roman" w:cs="Times New Roman"/>
          <w:noProof/>
          <w:sz w:val="20"/>
        </w:rPr>
        <w:t xml:space="preserve">Analisis Portofolio Optimal Model </w:t>
      </w:r>
      <w:r w:rsidR="0059492E">
        <w:rPr>
          <w:rFonts w:ascii="Times New Roman" w:hAnsi="Times New Roman" w:cs="Times New Roman"/>
          <w:noProof/>
          <w:sz w:val="20"/>
        </w:rPr>
        <w:t>CAPM</w:t>
      </w:r>
      <w:r w:rsidRPr="006F5CD6">
        <w:rPr>
          <w:rFonts w:ascii="Times New Roman" w:hAnsi="Times New Roman" w:cs="Times New Roman"/>
          <w:noProof/>
          <w:sz w:val="20"/>
        </w:rPr>
        <w:t xml:space="preserve"> </w:t>
      </w:r>
      <w:r w:rsidR="0059492E">
        <w:rPr>
          <w:rFonts w:ascii="Times New Roman" w:hAnsi="Times New Roman" w:cs="Times New Roman"/>
          <w:noProof/>
          <w:sz w:val="20"/>
        </w:rPr>
        <w:t>d</w:t>
      </w:r>
      <w:r w:rsidRPr="006F5CD6">
        <w:rPr>
          <w:rFonts w:ascii="Times New Roman" w:hAnsi="Times New Roman" w:cs="Times New Roman"/>
          <w:noProof/>
          <w:sz w:val="20"/>
        </w:rPr>
        <w:t xml:space="preserve">alam Pengambilan Keputusan Investasi Saham Pada Idxq30,” </w:t>
      </w:r>
      <w:r w:rsidRPr="006F5CD6">
        <w:rPr>
          <w:rFonts w:ascii="Times New Roman" w:hAnsi="Times New Roman" w:cs="Times New Roman"/>
          <w:i/>
          <w:iCs/>
          <w:noProof/>
          <w:sz w:val="20"/>
        </w:rPr>
        <w:t>Media Mahard.</w:t>
      </w:r>
      <w:r w:rsidRPr="006F5CD6">
        <w:rPr>
          <w:rFonts w:ascii="Times New Roman" w:hAnsi="Times New Roman" w:cs="Times New Roman"/>
          <w:noProof/>
          <w:sz w:val="20"/>
        </w:rPr>
        <w:t xml:space="preserve">, </w:t>
      </w:r>
      <w:r w:rsidR="0059492E">
        <w:rPr>
          <w:rFonts w:ascii="Times New Roman" w:hAnsi="Times New Roman" w:cs="Times New Roman"/>
          <w:noProof/>
          <w:sz w:val="20"/>
        </w:rPr>
        <w:t>V</w:t>
      </w:r>
      <w:r w:rsidRPr="006F5CD6">
        <w:rPr>
          <w:rFonts w:ascii="Times New Roman" w:hAnsi="Times New Roman" w:cs="Times New Roman"/>
          <w:noProof/>
          <w:sz w:val="20"/>
        </w:rPr>
        <w:t xml:space="preserve">ol. 22, </w:t>
      </w:r>
      <w:r w:rsidR="0059492E">
        <w:rPr>
          <w:rFonts w:ascii="Times New Roman" w:hAnsi="Times New Roman" w:cs="Times New Roman"/>
          <w:noProof/>
          <w:sz w:val="20"/>
        </w:rPr>
        <w:t>N</w:t>
      </w:r>
      <w:r w:rsidRPr="006F5CD6">
        <w:rPr>
          <w:rFonts w:ascii="Times New Roman" w:hAnsi="Times New Roman" w:cs="Times New Roman"/>
          <w:noProof/>
          <w:sz w:val="20"/>
        </w:rPr>
        <w:t>o. 1, 125–137, 2023, doi: 10.29062/mahardika.v22i1.802.</w:t>
      </w:r>
    </w:p>
    <w:p w14:paraId="7AB36A86" w14:textId="583EE83F" w:rsidR="00941BEB" w:rsidRPr="0059492E" w:rsidRDefault="00941BEB" w:rsidP="0059492E">
      <w:pPr>
        <w:pStyle w:val="ListParagraph"/>
        <w:widowControl w:val="0"/>
        <w:numPr>
          <w:ilvl w:val="0"/>
          <w:numId w:val="14"/>
        </w:numPr>
        <w:autoSpaceDE w:val="0"/>
        <w:autoSpaceDN w:val="0"/>
        <w:adjustRightInd w:val="0"/>
        <w:spacing w:after="120" w:line="240" w:lineRule="auto"/>
        <w:ind w:left="360"/>
        <w:jc w:val="both"/>
        <w:rPr>
          <w:rFonts w:ascii="Times New Roman" w:hAnsi="Times New Roman" w:cs="Times New Roman"/>
          <w:noProof/>
          <w:sz w:val="20"/>
        </w:rPr>
      </w:pPr>
      <w:r w:rsidRPr="0059492E">
        <w:rPr>
          <w:rFonts w:ascii="Times New Roman" w:hAnsi="Times New Roman" w:cs="Times New Roman"/>
          <w:noProof/>
          <w:sz w:val="20"/>
        </w:rPr>
        <w:t xml:space="preserve">Amanah, </w:t>
      </w:r>
      <w:r w:rsidR="0059492E">
        <w:rPr>
          <w:rFonts w:ascii="Times New Roman" w:hAnsi="Times New Roman" w:cs="Times New Roman"/>
          <w:noProof/>
          <w:sz w:val="20"/>
        </w:rPr>
        <w:t xml:space="preserve">F. </w:t>
      </w:r>
      <w:r w:rsidRPr="0059492E">
        <w:rPr>
          <w:rFonts w:ascii="Times New Roman" w:hAnsi="Times New Roman" w:cs="Times New Roman"/>
          <w:noProof/>
          <w:sz w:val="20"/>
        </w:rPr>
        <w:t>Pengukuran Kinerja Portofolio Black-Litterman Menggunakan Metode Sharpe Ratio,</w:t>
      </w:r>
      <w:r w:rsidR="0059492E">
        <w:rPr>
          <w:rFonts w:ascii="Times New Roman" w:hAnsi="Times New Roman" w:cs="Times New Roman"/>
          <w:noProof/>
          <w:sz w:val="20"/>
        </w:rPr>
        <w:t xml:space="preserve"> </w:t>
      </w:r>
      <w:r w:rsidRPr="0059492E">
        <w:rPr>
          <w:rFonts w:ascii="Times New Roman" w:hAnsi="Times New Roman" w:cs="Times New Roman"/>
          <w:i/>
          <w:iCs/>
          <w:noProof/>
          <w:sz w:val="20"/>
        </w:rPr>
        <w:t>Semin. Mat. dan Pendidik. Mat. UNY</w:t>
      </w:r>
      <w:r w:rsidRPr="0059492E">
        <w:rPr>
          <w:rFonts w:ascii="Times New Roman" w:hAnsi="Times New Roman" w:cs="Times New Roman"/>
          <w:noProof/>
          <w:sz w:val="20"/>
        </w:rPr>
        <w:t>,</w:t>
      </w:r>
      <w:r w:rsidR="0059492E">
        <w:rPr>
          <w:rFonts w:ascii="Times New Roman" w:hAnsi="Times New Roman" w:cs="Times New Roman"/>
          <w:noProof/>
          <w:sz w:val="20"/>
        </w:rPr>
        <w:t xml:space="preserve"> </w:t>
      </w:r>
      <w:r w:rsidRPr="0059492E">
        <w:rPr>
          <w:rFonts w:ascii="Times New Roman" w:hAnsi="Times New Roman" w:cs="Times New Roman"/>
          <w:noProof/>
          <w:sz w:val="20"/>
        </w:rPr>
        <w:t>February, 51–56, 2017, [Online]. Available: https://www.researchgate.net/publication/358568584</w:t>
      </w:r>
    </w:p>
    <w:p w14:paraId="512DCFF9" w14:textId="1924EBAC" w:rsidR="00304EFD" w:rsidRDefault="00C6106E" w:rsidP="006F5CD6">
      <w:pPr>
        <w:widowControl w:val="0"/>
        <w:autoSpaceDE w:val="0"/>
        <w:autoSpaceDN w:val="0"/>
        <w:adjustRightInd w:val="0"/>
        <w:spacing w:after="120" w:line="240" w:lineRule="auto"/>
        <w:ind w:left="360" w:hanging="640"/>
        <w:jc w:val="both"/>
        <w:rPr>
          <w:rFonts w:ascii="Times New Roman" w:hAnsi="Times New Roman" w:cs="Times New Roman"/>
        </w:rPr>
      </w:pPr>
      <w:r w:rsidRPr="006F5CD6">
        <w:rPr>
          <w:rFonts w:ascii="Times New Roman" w:hAnsi="Times New Roman" w:cs="Times New Roman"/>
          <w:sz w:val="20"/>
          <w:szCs w:val="20"/>
        </w:rPr>
        <w:fldChar w:fldCharType="end"/>
      </w:r>
      <w:r w:rsidR="00D03C69" w:rsidRPr="00E3200B">
        <w:rPr>
          <w:rFonts w:ascii="Times New Roman" w:hAnsi="Times New Roman" w:cs="Times New Roman"/>
        </w:rPr>
        <w:t xml:space="preserve"> </w:t>
      </w:r>
    </w:p>
    <w:sectPr w:rsidR="00304EFD" w:rsidSect="00862E55">
      <w:headerReference w:type="default" r:id="rId19"/>
      <w:footerReference w:type="default" r:id="rId20"/>
      <w:pgSz w:w="11907" w:h="16839" w:code="9"/>
      <w:pgMar w:top="1080" w:right="1440" w:bottom="1080" w:left="1440" w:header="720" w:footer="720" w:gutter="0"/>
      <w:pgNumType w:start="117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99DE" w14:textId="77777777" w:rsidR="009E2BF4" w:rsidRDefault="009E2BF4" w:rsidP="00815C24">
      <w:pPr>
        <w:spacing w:after="0" w:line="240" w:lineRule="auto"/>
      </w:pPr>
      <w:r>
        <w:separator/>
      </w:r>
    </w:p>
  </w:endnote>
  <w:endnote w:type="continuationSeparator" w:id="0">
    <w:p w14:paraId="763275F6" w14:textId="77777777" w:rsidR="009E2BF4" w:rsidRDefault="009E2BF4" w:rsidP="00815C24">
      <w:pPr>
        <w:spacing w:after="0" w:line="240" w:lineRule="auto"/>
      </w:pPr>
      <w:r>
        <w:continuationSeparator/>
      </w:r>
    </w:p>
  </w:endnote>
  <w:endnote w:type="continuationNotice" w:id="1">
    <w:p w14:paraId="3CD04FFE" w14:textId="77777777" w:rsidR="009E2BF4" w:rsidRDefault="009E2B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176829"/>
      <w:docPartObj>
        <w:docPartGallery w:val="Page Numbers (Bottom of Page)"/>
        <w:docPartUnique/>
      </w:docPartObj>
    </w:sdtPr>
    <w:sdtEndPr>
      <w:rPr>
        <w:noProof/>
      </w:rPr>
    </w:sdtEndPr>
    <w:sdtContent>
      <w:p w14:paraId="21054C02" w14:textId="6CB48692" w:rsidR="00862E55" w:rsidRDefault="00862E55">
        <w:pPr>
          <w:pStyle w:val="Footer"/>
          <w:jc w:val="center"/>
        </w:pPr>
        <w:r w:rsidRPr="00862E55">
          <w:rPr>
            <w:rFonts w:ascii="Times New Roman" w:hAnsi="Times New Roman" w:cs="Times New Roman"/>
            <w:sz w:val="24"/>
            <w:szCs w:val="24"/>
          </w:rPr>
          <w:fldChar w:fldCharType="begin"/>
        </w:r>
        <w:r w:rsidRPr="00862E55">
          <w:rPr>
            <w:rFonts w:ascii="Times New Roman" w:hAnsi="Times New Roman" w:cs="Times New Roman"/>
            <w:sz w:val="24"/>
            <w:szCs w:val="24"/>
          </w:rPr>
          <w:instrText xml:space="preserve"> PAGE   \* MERGEFORMAT </w:instrText>
        </w:r>
        <w:r w:rsidRPr="00862E55">
          <w:rPr>
            <w:rFonts w:ascii="Times New Roman" w:hAnsi="Times New Roman" w:cs="Times New Roman"/>
            <w:sz w:val="24"/>
            <w:szCs w:val="24"/>
          </w:rPr>
          <w:fldChar w:fldCharType="separate"/>
        </w:r>
        <w:r w:rsidRPr="00862E55">
          <w:rPr>
            <w:rFonts w:ascii="Times New Roman" w:hAnsi="Times New Roman" w:cs="Times New Roman"/>
            <w:noProof/>
            <w:sz w:val="24"/>
            <w:szCs w:val="24"/>
          </w:rPr>
          <w:t>2</w:t>
        </w:r>
        <w:r w:rsidRPr="00862E55">
          <w:rPr>
            <w:rFonts w:ascii="Times New Roman" w:hAnsi="Times New Roman" w:cs="Times New Roman"/>
            <w:noProof/>
            <w:sz w:val="24"/>
            <w:szCs w:val="24"/>
          </w:rPr>
          <w:fldChar w:fldCharType="end"/>
        </w:r>
      </w:p>
    </w:sdtContent>
  </w:sdt>
  <w:p w14:paraId="29321A6B" w14:textId="77777777" w:rsidR="00862E55" w:rsidRDefault="00862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D187" w14:textId="77777777" w:rsidR="009E2BF4" w:rsidRDefault="009E2BF4" w:rsidP="00815C24">
      <w:pPr>
        <w:spacing w:after="0" w:line="240" w:lineRule="auto"/>
      </w:pPr>
      <w:r>
        <w:separator/>
      </w:r>
    </w:p>
  </w:footnote>
  <w:footnote w:type="continuationSeparator" w:id="0">
    <w:p w14:paraId="4987E398" w14:textId="77777777" w:rsidR="009E2BF4" w:rsidRDefault="009E2BF4" w:rsidP="00815C24">
      <w:pPr>
        <w:spacing w:after="0" w:line="240" w:lineRule="auto"/>
      </w:pPr>
      <w:r>
        <w:continuationSeparator/>
      </w:r>
    </w:p>
  </w:footnote>
  <w:footnote w:type="continuationNotice" w:id="1">
    <w:p w14:paraId="2EBE2BA3" w14:textId="77777777" w:rsidR="009E2BF4" w:rsidRDefault="009E2B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579E" w14:textId="10136033" w:rsidR="00FF12A4" w:rsidRDefault="00FF12A4" w:rsidP="00FF12A4">
    <w:pPr>
      <w:pStyle w:val="Header"/>
      <w:jc w:val="center"/>
      <w:rPr>
        <w:rFonts w:ascii="Times New Roman" w:hAnsi="Times New Roman" w:cs="Times New Roman"/>
        <w:color w:val="808080" w:themeColor="background1" w:themeShade="80"/>
      </w:rPr>
    </w:pPr>
    <w:r>
      <w:rPr>
        <w:rFonts w:ascii="Times New Roman" w:hAnsi="Times New Roman" w:cs="Times New Roman"/>
        <w:noProof/>
        <w:color w:val="808080" w:themeColor="background1" w:themeShade="80"/>
      </w:rPr>
      <w:drawing>
        <wp:anchor distT="0" distB="0" distL="114300" distR="114300" simplePos="0" relativeHeight="251658240" behindDoc="0" locked="0" layoutInCell="1" allowOverlap="1" wp14:anchorId="74D1E094" wp14:editId="54A6B2B6">
          <wp:simplePos x="0" y="0"/>
          <wp:positionH relativeFrom="column">
            <wp:posOffset>1871345</wp:posOffset>
          </wp:positionH>
          <wp:positionV relativeFrom="paragraph">
            <wp:posOffset>197965</wp:posOffset>
          </wp:positionV>
          <wp:extent cx="545574" cy="534838"/>
          <wp:effectExtent l="0" t="0" r="6985" b="0"/>
          <wp:wrapNone/>
          <wp:docPr id="239768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545574" cy="5348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color w:val="808080" w:themeColor="background1" w:themeShade="80"/>
      </w:rPr>
      <w:t xml:space="preserve">                                 </w:t>
    </w:r>
    <w:r>
      <w:rPr>
        <w:rFonts w:ascii="Times New Roman" w:hAnsi="Times New Roman" w:cs="Times New Roman"/>
        <w:noProof/>
        <w:color w:val="808080" w:themeColor="background1" w:themeShade="80"/>
      </w:rPr>
      <w:drawing>
        <wp:inline distT="0" distB="0" distL="0" distR="0" wp14:anchorId="6DFD6DD1" wp14:editId="02F9C591">
          <wp:extent cx="1941073" cy="970537"/>
          <wp:effectExtent l="0" t="0" r="0" b="0"/>
          <wp:docPr id="1789197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89317"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1073" cy="970537"/>
                  </a:xfrm>
                  <a:prstGeom prst="rect">
                    <a:avLst/>
                  </a:prstGeom>
                  <a:noFill/>
                  <a:ln>
                    <a:noFill/>
                  </a:ln>
                </pic:spPr>
              </pic:pic>
            </a:graphicData>
          </a:graphic>
        </wp:inline>
      </w:drawing>
    </w:r>
  </w:p>
  <w:p w14:paraId="59016069" w14:textId="6A4B34C6" w:rsidR="0064037F" w:rsidRPr="00AC6D6C" w:rsidRDefault="0064037F" w:rsidP="00424D2C">
    <w:pPr>
      <w:pStyle w:val="Header"/>
      <w:jc w:val="right"/>
      <w:rPr>
        <w:rFonts w:ascii="Times New Roman" w:hAnsi="Times New Roman" w:cs="Times New Roman"/>
        <w:color w:val="808080" w:themeColor="background1" w:themeShade="80"/>
      </w:rPr>
    </w:pPr>
    <w:r w:rsidRPr="00AC6D6C">
      <w:rPr>
        <w:rFonts w:ascii="Times New Roman" w:hAnsi="Times New Roman" w:cs="Times New Roman"/>
        <w:color w:val="808080" w:themeColor="background1" w:themeShade="80"/>
      </w:rPr>
      <w:t>Seminar Nasional Sains Data 202</w:t>
    </w:r>
    <w:r w:rsidR="00FF12A4">
      <w:rPr>
        <w:rFonts w:ascii="Times New Roman" w:hAnsi="Times New Roman" w:cs="Times New Roman"/>
        <w:color w:val="808080" w:themeColor="background1" w:themeShade="80"/>
      </w:rPr>
      <w:t>4</w:t>
    </w:r>
    <w:r w:rsidRPr="00AC6D6C">
      <w:rPr>
        <w:rFonts w:ascii="Times New Roman" w:hAnsi="Times New Roman" w:cs="Times New Roman"/>
        <w:color w:val="808080" w:themeColor="background1" w:themeShade="80"/>
      </w:rPr>
      <w:t xml:space="preserve"> (SENADA 202</w:t>
    </w:r>
    <w:r w:rsidR="00FF12A4">
      <w:rPr>
        <w:rFonts w:ascii="Times New Roman" w:hAnsi="Times New Roman" w:cs="Times New Roman"/>
        <w:color w:val="808080" w:themeColor="background1" w:themeShade="80"/>
      </w:rPr>
      <w:t>4</w:t>
    </w:r>
    <w:r w:rsidRPr="00AC6D6C">
      <w:rPr>
        <w:rFonts w:ascii="Times New Roman" w:hAnsi="Times New Roman" w:cs="Times New Roman"/>
        <w:color w:val="808080" w:themeColor="background1" w:themeShade="80"/>
      </w:rPr>
      <w:t>)</w:t>
    </w:r>
    <w:r w:rsidR="00424D2C">
      <w:rPr>
        <w:rFonts w:ascii="Times New Roman" w:hAnsi="Times New Roman" w:cs="Times New Roman"/>
        <w:color w:val="808080" w:themeColor="background1" w:themeShade="80"/>
      </w:rPr>
      <w:t xml:space="preserve">                                                E-ISSN 2808-5841</w:t>
    </w:r>
  </w:p>
  <w:p w14:paraId="24DC84F9" w14:textId="391B942B" w:rsidR="0064037F" w:rsidRPr="00AC6D6C" w:rsidRDefault="0064037F" w:rsidP="00424D2C">
    <w:pPr>
      <w:pStyle w:val="Header"/>
      <w:jc w:val="right"/>
      <w:rPr>
        <w:rFonts w:ascii="Times New Roman" w:hAnsi="Times New Roman" w:cs="Times New Roman"/>
        <w:color w:val="808080" w:themeColor="background1" w:themeShade="80"/>
      </w:rPr>
    </w:pPr>
    <w:r w:rsidRPr="00AC6D6C">
      <w:rPr>
        <w:rFonts w:ascii="Times New Roman" w:hAnsi="Times New Roman" w:cs="Times New Roman"/>
        <w:color w:val="808080" w:themeColor="background1" w:themeShade="80"/>
      </w:rPr>
      <w:t>UPN “Veteran” Jawa Timur</w:t>
    </w:r>
    <w:r w:rsidR="00424D2C">
      <w:rPr>
        <w:rFonts w:ascii="Times New Roman" w:hAnsi="Times New Roman" w:cs="Times New Roman"/>
        <w:color w:val="808080" w:themeColor="background1" w:themeShade="80"/>
      </w:rPr>
      <w:t xml:space="preserve">                                                                                        P-ISSN 2808-7283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46E"/>
    <w:multiLevelType w:val="multilevel"/>
    <w:tmpl w:val="040ED66A"/>
    <w:lvl w:ilvl="0">
      <w:start w:val="1"/>
      <w:numFmt w:val="upperRoman"/>
      <w:lvlText w:val="%1."/>
      <w:lvlJc w:val="left"/>
      <w:pPr>
        <w:ind w:left="3698" w:hanging="72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A022C3"/>
    <w:multiLevelType w:val="hybridMultilevel"/>
    <w:tmpl w:val="18F254E4"/>
    <w:lvl w:ilvl="0" w:tplc="0FE41C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4490"/>
    <w:multiLevelType w:val="hybridMultilevel"/>
    <w:tmpl w:val="F416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A60DA"/>
    <w:multiLevelType w:val="hybridMultilevel"/>
    <w:tmpl w:val="BA447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4257E0"/>
    <w:multiLevelType w:val="multilevel"/>
    <w:tmpl w:val="040ED6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6813B97"/>
    <w:multiLevelType w:val="hybridMultilevel"/>
    <w:tmpl w:val="AAB0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01253"/>
    <w:multiLevelType w:val="hybridMultilevel"/>
    <w:tmpl w:val="E91C5D88"/>
    <w:lvl w:ilvl="0" w:tplc="E3303D9C">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D132E"/>
    <w:multiLevelType w:val="multilevel"/>
    <w:tmpl w:val="E08E5E58"/>
    <w:lvl w:ilvl="0">
      <w:start w:val="1"/>
      <w:numFmt w:val="bullet"/>
      <w:lvlText w:val="●"/>
      <w:lvlJc w:val="left"/>
      <w:pPr>
        <w:ind w:left="504" w:hanging="216"/>
      </w:pPr>
      <w:rPr>
        <w:rFonts w:ascii="Noto Sans Symbols" w:eastAsia="Noto Sans Symbols" w:hAnsi="Noto Sans Symbols" w:cs="Noto Sans Symbols"/>
        <w:sz w:val="16"/>
        <w:szCs w:val="16"/>
        <w:vertAlign w:val="baseline"/>
      </w:rPr>
    </w:lvl>
    <w:lvl w:ilvl="1">
      <w:start w:val="1"/>
      <w:numFmt w:val="bullet"/>
      <w:lvlText w:val="●"/>
      <w:lvlJc w:val="left"/>
      <w:pPr>
        <w:ind w:left="288" w:hanging="288"/>
      </w:pPr>
      <w:rPr>
        <w:rFonts w:ascii="Noto Sans Symbols" w:eastAsia="Noto Sans Symbols" w:hAnsi="Noto Sans Symbols" w:cs="Noto Sans Symbols"/>
        <w:sz w:val="16"/>
        <w:szCs w:val="16"/>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04E053C"/>
    <w:multiLevelType w:val="hybridMultilevel"/>
    <w:tmpl w:val="EAD20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DC5938"/>
    <w:multiLevelType w:val="multilevel"/>
    <w:tmpl w:val="F4D6740A"/>
    <w:lvl w:ilvl="0">
      <w:start w:val="1"/>
      <w:numFmt w:val="upperRoman"/>
      <w:lvlText w:val="%1."/>
      <w:lvlJc w:val="left"/>
      <w:pPr>
        <w:ind w:left="288" w:hanging="288"/>
      </w:pPr>
      <w:rPr>
        <w:rFonts w:ascii="Times New Roman" w:eastAsia="Times New Roman" w:hAnsi="Times New Roman" w:cs="Times New Roman"/>
        <w:b w:val="0"/>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2" w15:restartNumberingAfterBreak="0">
    <w:nsid w:val="7D143C74"/>
    <w:multiLevelType w:val="hybridMultilevel"/>
    <w:tmpl w:val="A9CA3440"/>
    <w:lvl w:ilvl="0" w:tplc="D2DCC240">
      <w:start w:val="1"/>
      <w:numFmt w:val="decimal"/>
      <w:lvlText w:val="%1."/>
      <w:lvlJc w:val="left"/>
      <w:pPr>
        <w:ind w:left="804" w:hanging="444"/>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36224640">
    <w:abstractNumId w:val="11"/>
  </w:num>
  <w:num w:numId="2" w16cid:durableId="2145809249">
    <w:abstractNumId w:val="6"/>
  </w:num>
  <w:num w:numId="3" w16cid:durableId="2087260837">
    <w:abstractNumId w:val="3"/>
  </w:num>
  <w:num w:numId="4" w16cid:durableId="1483893017">
    <w:abstractNumId w:val="1"/>
  </w:num>
  <w:num w:numId="5" w16cid:durableId="645014540">
    <w:abstractNumId w:val="2"/>
  </w:num>
  <w:num w:numId="6" w16cid:durableId="679508075">
    <w:abstractNumId w:val="10"/>
  </w:num>
  <w:num w:numId="7" w16cid:durableId="1441025667">
    <w:abstractNumId w:val="0"/>
  </w:num>
  <w:num w:numId="8" w16cid:durableId="2122215638">
    <w:abstractNumId w:val="8"/>
  </w:num>
  <w:num w:numId="9" w16cid:durableId="2061509452">
    <w:abstractNumId w:val="5"/>
  </w:num>
  <w:num w:numId="10" w16cid:durableId="235937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7032610">
    <w:abstractNumId w:val="4"/>
  </w:num>
  <w:num w:numId="12" w16cid:durableId="160637886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6655295">
    <w:abstractNumId w:val="12"/>
  </w:num>
  <w:num w:numId="14" w16cid:durableId="1900360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3MjcwMTE0NDU2NTFS0lEKTi0uzszPAykwqgUALXVMCiwAAAA="/>
  </w:docVars>
  <w:rsids>
    <w:rsidRoot w:val="00815C24"/>
    <w:rsid w:val="0000071A"/>
    <w:rsid w:val="00004863"/>
    <w:rsid w:val="00007FD8"/>
    <w:rsid w:val="00013B91"/>
    <w:rsid w:val="00017A44"/>
    <w:rsid w:val="0002180A"/>
    <w:rsid w:val="00032434"/>
    <w:rsid w:val="00033BAE"/>
    <w:rsid w:val="00033F25"/>
    <w:rsid w:val="00033F29"/>
    <w:rsid w:val="0003416E"/>
    <w:rsid w:val="000373D7"/>
    <w:rsid w:val="000428BC"/>
    <w:rsid w:val="00047745"/>
    <w:rsid w:val="00050684"/>
    <w:rsid w:val="000719AD"/>
    <w:rsid w:val="00090395"/>
    <w:rsid w:val="000910B8"/>
    <w:rsid w:val="000916EA"/>
    <w:rsid w:val="000A349A"/>
    <w:rsid w:val="000B7CFF"/>
    <w:rsid w:val="000C13BE"/>
    <w:rsid w:val="000C27D3"/>
    <w:rsid w:val="000C724C"/>
    <w:rsid w:val="000E2748"/>
    <w:rsid w:val="000E61A1"/>
    <w:rsid w:val="000E691C"/>
    <w:rsid w:val="000F5617"/>
    <w:rsid w:val="000F6623"/>
    <w:rsid w:val="0010395A"/>
    <w:rsid w:val="00113A0D"/>
    <w:rsid w:val="00116451"/>
    <w:rsid w:val="00121B04"/>
    <w:rsid w:val="00121C1E"/>
    <w:rsid w:val="0012397A"/>
    <w:rsid w:val="00133B82"/>
    <w:rsid w:val="00136AF9"/>
    <w:rsid w:val="00136B80"/>
    <w:rsid w:val="00136EC4"/>
    <w:rsid w:val="0014057B"/>
    <w:rsid w:val="00144095"/>
    <w:rsid w:val="001500AA"/>
    <w:rsid w:val="00160577"/>
    <w:rsid w:val="00160723"/>
    <w:rsid w:val="001647A7"/>
    <w:rsid w:val="00170DD2"/>
    <w:rsid w:val="00172832"/>
    <w:rsid w:val="001752EF"/>
    <w:rsid w:val="001768BC"/>
    <w:rsid w:val="00176A03"/>
    <w:rsid w:val="0019268F"/>
    <w:rsid w:val="001963F6"/>
    <w:rsid w:val="00196E25"/>
    <w:rsid w:val="00197AEB"/>
    <w:rsid w:val="001A677B"/>
    <w:rsid w:val="001A6D63"/>
    <w:rsid w:val="001B1F97"/>
    <w:rsid w:val="001B659B"/>
    <w:rsid w:val="001C39AB"/>
    <w:rsid w:val="001C666C"/>
    <w:rsid w:val="001D6305"/>
    <w:rsid w:val="001E1CFB"/>
    <w:rsid w:val="001E2907"/>
    <w:rsid w:val="001E4482"/>
    <w:rsid w:val="001E5001"/>
    <w:rsid w:val="001E613B"/>
    <w:rsid w:val="001F1DBC"/>
    <w:rsid w:val="001F4A58"/>
    <w:rsid w:val="001F4BD9"/>
    <w:rsid w:val="001F591E"/>
    <w:rsid w:val="001F7F5E"/>
    <w:rsid w:val="00201123"/>
    <w:rsid w:val="002054A7"/>
    <w:rsid w:val="002073C2"/>
    <w:rsid w:val="002078EC"/>
    <w:rsid w:val="00220CC4"/>
    <w:rsid w:val="00224074"/>
    <w:rsid w:val="0024057D"/>
    <w:rsid w:val="002421CB"/>
    <w:rsid w:val="00244A6F"/>
    <w:rsid w:val="002636D3"/>
    <w:rsid w:val="00263BF5"/>
    <w:rsid w:val="00264191"/>
    <w:rsid w:val="00265865"/>
    <w:rsid w:val="00276D1F"/>
    <w:rsid w:val="002805E6"/>
    <w:rsid w:val="002857C5"/>
    <w:rsid w:val="00286534"/>
    <w:rsid w:val="00286E2E"/>
    <w:rsid w:val="002A4156"/>
    <w:rsid w:val="002B02A3"/>
    <w:rsid w:val="002B0992"/>
    <w:rsid w:val="002B0BC0"/>
    <w:rsid w:val="002B6091"/>
    <w:rsid w:val="002C07DA"/>
    <w:rsid w:val="002C74C5"/>
    <w:rsid w:val="002D19F8"/>
    <w:rsid w:val="002D479A"/>
    <w:rsid w:val="002E4DA1"/>
    <w:rsid w:val="002F67CC"/>
    <w:rsid w:val="00300843"/>
    <w:rsid w:val="00304EFD"/>
    <w:rsid w:val="003056A2"/>
    <w:rsid w:val="00315466"/>
    <w:rsid w:val="00321E41"/>
    <w:rsid w:val="00322FE6"/>
    <w:rsid w:val="003270DD"/>
    <w:rsid w:val="00330F47"/>
    <w:rsid w:val="003430EC"/>
    <w:rsid w:val="00345FB0"/>
    <w:rsid w:val="003461BF"/>
    <w:rsid w:val="00356664"/>
    <w:rsid w:val="00362749"/>
    <w:rsid w:val="0036708C"/>
    <w:rsid w:val="00370D91"/>
    <w:rsid w:val="00372BB0"/>
    <w:rsid w:val="003734C8"/>
    <w:rsid w:val="00373618"/>
    <w:rsid w:val="00380B4C"/>
    <w:rsid w:val="00381B5E"/>
    <w:rsid w:val="00382FA2"/>
    <w:rsid w:val="0038364B"/>
    <w:rsid w:val="003855D9"/>
    <w:rsid w:val="00385EC0"/>
    <w:rsid w:val="003877D5"/>
    <w:rsid w:val="00387A1F"/>
    <w:rsid w:val="003A2CB9"/>
    <w:rsid w:val="003A45D5"/>
    <w:rsid w:val="003E203D"/>
    <w:rsid w:val="003E3C56"/>
    <w:rsid w:val="003E6839"/>
    <w:rsid w:val="003F0986"/>
    <w:rsid w:val="003F7423"/>
    <w:rsid w:val="00405D22"/>
    <w:rsid w:val="0040653B"/>
    <w:rsid w:val="00421264"/>
    <w:rsid w:val="00423FE1"/>
    <w:rsid w:val="00424D2C"/>
    <w:rsid w:val="00427BE5"/>
    <w:rsid w:val="00430BBF"/>
    <w:rsid w:val="0043782D"/>
    <w:rsid w:val="004417CF"/>
    <w:rsid w:val="00442B9E"/>
    <w:rsid w:val="00447366"/>
    <w:rsid w:val="004533E7"/>
    <w:rsid w:val="00454661"/>
    <w:rsid w:val="00455337"/>
    <w:rsid w:val="00457710"/>
    <w:rsid w:val="004707F7"/>
    <w:rsid w:val="00474102"/>
    <w:rsid w:val="00474273"/>
    <w:rsid w:val="00474475"/>
    <w:rsid w:val="00481AED"/>
    <w:rsid w:val="00484480"/>
    <w:rsid w:val="00487EE2"/>
    <w:rsid w:val="00490129"/>
    <w:rsid w:val="004A109A"/>
    <w:rsid w:val="004A7E56"/>
    <w:rsid w:val="004B331F"/>
    <w:rsid w:val="004B3FA3"/>
    <w:rsid w:val="004C1A4C"/>
    <w:rsid w:val="004C21B5"/>
    <w:rsid w:val="004C2883"/>
    <w:rsid w:val="004C30EF"/>
    <w:rsid w:val="004C3B7F"/>
    <w:rsid w:val="004C603E"/>
    <w:rsid w:val="004D05A9"/>
    <w:rsid w:val="004D3491"/>
    <w:rsid w:val="004D572A"/>
    <w:rsid w:val="004D5F38"/>
    <w:rsid w:val="004D68BC"/>
    <w:rsid w:val="004D698F"/>
    <w:rsid w:val="004E0475"/>
    <w:rsid w:val="004E1896"/>
    <w:rsid w:val="004E2A3A"/>
    <w:rsid w:val="004E63F8"/>
    <w:rsid w:val="004F0080"/>
    <w:rsid w:val="00502253"/>
    <w:rsid w:val="005026B1"/>
    <w:rsid w:val="00503E2E"/>
    <w:rsid w:val="00512BA0"/>
    <w:rsid w:val="005140D1"/>
    <w:rsid w:val="005226F8"/>
    <w:rsid w:val="00526FFA"/>
    <w:rsid w:val="0053225E"/>
    <w:rsid w:val="00533528"/>
    <w:rsid w:val="00535F59"/>
    <w:rsid w:val="00537325"/>
    <w:rsid w:val="00537BFE"/>
    <w:rsid w:val="005512D3"/>
    <w:rsid w:val="00565CCA"/>
    <w:rsid w:val="00577526"/>
    <w:rsid w:val="005779B8"/>
    <w:rsid w:val="005836A0"/>
    <w:rsid w:val="00583C00"/>
    <w:rsid w:val="005865A5"/>
    <w:rsid w:val="00593E4B"/>
    <w:rsid w:val="0059492E"/>
    <w:rsid w:val="005964B1"/>
    <w:rsid w:val="005A1C38"/>
    <w:rsid w:val="005A482E"/>
    <w:rsid w:val="005B6953"/>
    <w:rsid w:val="005C021F"/>
    <w:rsid w:val="005C7374"/>
    <w:rsid w:val="005D0D90"/>
    <w:rsid w:val="005D3948"/>
    <w:rsid w:val="005D4B48"/>
    <w:rsid w:val="005D6A63"/>
    <w:rsid w:val="005E03FE"/>
    <w:rsid w:val="005E3534"/>
    <w:rsid w:val="005E63F8"/>
    <w:rsid w:val="005F0C8C"/>
    <w:rsid w:val="005F3CEF"/>
    <w:rsid w:val="005F3DF7"/>
    <w:rsid w:val="005F5750"/>
    <w:rsid w:val="005F5949"/>
    <w:rsid w:val="005F76D5"/>
    <w:rsid w:val="00600F0F"/>
    <w:rsid w:val="0060419B"/>
    <w:rsid w:val="00605876"/>
    <w:rsid w:val="0061664B"/>
    <w:rsid w:val="00620E6F"/>
    <w:rsid w:val="00622E7E"/>
    <w:rsid w:val="006237E3"/>
    <w:rsid w:val="00632CAD"/>
    <w:rsid w:val="00637D99"/>
    <w:rsid w:val="0064037F"/>
    <w:rsid w:val="00640D5C"/>
    <w:rsid w:val="00641779"/>
    <w:rsid w:val="006445FD"/>
    <w:rsid w:val="00646EDD"/>
    <w:rsid w:val="00647A0E"/>
    <w:rsid w:val="0065017D"/>
    <w:rsid w:val="0065797D"/>
    <w:rsid w:val="00667C24"/>
    <w:rsid w:val="0067311C"/>
    <w:rsid w:val="00675C01"/>
    <w:rsid w:val="006801DB"/>
    <w:rsid w:val="00683FA0"/>
    <w:rsid w:val="00697566"/>
    <w:rsid w:val="006A0490"/>
    <w:rsid w:val="006A48D3"/>
    <w:rsid w:val="006A7E2D"/>
    <w:rsid w:val="006B3B61"/>
    <w:rsid w:val="006C6647"/>
    <w:rsid w:val="006C783E"/>
    <w:rsid w:val="006D2CE3"/>
    <w:rsid w:val="006D3307"/>
    <w:rsid w:val="006E4A7D"/>
    <w:rsid w:val="006E6195"/>
    <w:rsid w:val="006F5CD6"/>
    <w:rsid w:val="006F6672"/>
    <w:rsid w:val="006F73F9"/>
    <w:rsid w:val="006F77FA"/>
    <w:rsid w:val="006F7AC1"/>
    <w:rsid w:val="0070625B"/>
    <w:rsid w:val="00711740"/>
    <w:rsid w:val="0071296D"/>
    <w:rsid w:val="00713385"/>
    <w:rsid w:val="00713E45"/>
    <w:rsid w:val="0071626D"/>
    <w:rsid w:val="007227AA"/>
    <w:rsid w:val="00735B8C"/>
    <w:rsid w:val="00736B31"/>
    <w:rsid w:val="00743494"/>
    <w:rsid w:val="007451F0"/>
    <w:rsid w:val="007462EC"/>
    <w:rsid w:val="00750C76"/>
    <w:rsid w:val="00783966"/>
    <w:rsid w:val="00793BC4"/>
    <w:rsid w:val="00796BB0"/>
    <w:rsid w:val="007A12B4"/>
    <w:rsid w:val="007B6452"/>
    <w:rsid w:val="007C1354"/>
    <w:rsid w:val="007C3F1F"/>
    <w:rsid w:val="007C590B"/>
    <w:rsid w:val="007D1F82"/>
    <w:rsid w:val="007D2479"/>
    <w:rsid w:val="007D2AA5"/>
    <w:rsid w:val="007E012E"/>
    <w:rsid w:val="007E7DED"/>
    <w:rsid w:val="007F4154"/>
    <w:rsid w:val="00815C24"/>
    <w:rsid w:val="00826EA5"/>
    <w:rsid w:val="00835B1C"/>
    <w:rsid w:val="0086159A"/>
    <w:rsid w:val="0086181E"/>
    <w:rsid w:val="00862CD0"/>
    <w:rsid w:val="00862E55"/>
    <w:rsid w:val="00876A8B"/>
    <w:rsid w:val="0088132A"/>
    <w:rsid w:val="00883FA1"/>
    <w:rsid w:val="00884911"/>
    <w:rsid w:val="008903B6"/>
    <w:rsid w:val="00895F11"/>
    <w:rsid w:val="008A13FF"/>
    <w:rsid w:val="008A153B"/>
    <w:rsid w:val="008A15B6"/>
    <w:rsid w:val="008A3626"/>
    <w:rsid w:val="008A6398"/>
    <w:rsid w:val="008B3576"/>
    <w:rsid w:val="008B7618"/>
    <w:rsid w:val="008C0AC8"/>
    <w:rsid w:val="008C1FAD"/>
    <w:rsid w:val="008C57CF"/>
    <w:rsid w:val="008C5BAC"/>
    <w:rsid w:val="008D0DA3"/>
    <w:rsid w:val="008E0E06"/>
    <w:rsid w:val="008E20C9"/>
    <w:rsid w:val="008F3CE3"/>
    <w:rsid w:val="008F4A72"/>
    <w:rsid w:val="008F52E6"/>
    <w:rsid w:val="008F570C"/>
    <w:rsid w:val="00901B7A"/>
    <w:rsid w:val="009053E9"/>
    <w:rsid w:val="00905BC3"/>
    <w:rsid w:val="009107AF"/>
    <w:rsid w:val="00910939"/>
    <w:rsid w:val="00914A16"/>
    <w:rsid w:val="009205AE"/>
    <w:rsid w:val="0092147A"/>
    <w:rsid w:val="0092336F"/>
    <w:rsid w:val="00930E54"/>
    <w:rsid w:val="00934051"/>
    <w:rsid w:val="009366B1"/>
    <w:rsid w:val="00936F05"/>
    <w:rsid w:val="00941BEB"/>
    <w:rsid w:val="00943802"/>
    <w:rsid w:val="00944DC8"/>
    <w:rsid w:val="00962724"/>
    <w:rsid w:val="00962D63"/>
    <w:rsid w:val="00967D59"/>
    <w:rsid w:val="009808F6"/>
    <w:rsid w:val="00985349"/>
    <w:rsid w:val="00985494"/>
    <w:rsid w:val="0099086B"/>
    <w:rsid w:val="00992CD0"/>
    <w:rsid w:val="009A425D"/>
    <w:rsid w:val="009B5473"/>
    <w:rsid w:val="009C2610"/>
    <w:rsid w:val="009D7FC5"/>
    <w:rsid w:val="009E2BF4"/>
    <w:rsid w:val="009E4AB6"/>
    <w:rsid w:val="009E5FED"/>
    <w:rsid w:val="009E6DC6"/>
    <w:rsid w:val="009F009D"/>
    <w:rsid w:val="009F5AB6"/>
    <w:rsid w:val="00A117FD"/>
    <w:rsid w:val="00A13556"/>
    <w:rsid w:val="00A16247"/>
    <w:rsid w:val="00A16AF2"/>
    <w:rsid w:val="00A20224"/>
    <w:rsid w:val="00A21F0B"/>
    <w:rsid w:val="00A239E5"/>
    <w:rsid w:val="00A362D9"/>
    <w:rsid w:val="00A379F7"/>
    <w:rsid w:val="00A40672"/>
    <w:rsid w:val="00A40B9F"/>
    <w:rsid w:val="00A434D1"/>
    <w:rsid w:val="00A54FD5"/>
    <w:rsid w:val="00A57984"/>
    <w:rsid w:val="00A62920"/>
    <w:rsid w:val="00A7177E"/>
    <w:rsid w:val="00A774E8"/>
    <w:rsid w:val="00A812A9"/>
    <w:rsid w:val="00A85E51"/>
    <w:rsid w:val="00A97081"/>
    <w:rsid w:val="00AA054F"/>
    <w:rsid w:val="00AB4DF6"/>
    <w:rsid w:val="00AB5A3C"/>
    <w:rsid w:val="00AC0BA1"/>
    <w:rsid w:val="00AC4557"/>
    <w:rsid w:val="00AC67D5"/>
    <w:rsid w:val="00AC6D6C"/>
    <w:rsid w:val="00AE5B03"/>
    <w:rsid w:val="00AE6649"/>
    <w:rsid w:val="00AF0364"/>
    <w:rsid w:val="00AF0EF8"/>
    <w:rsid w:val="00AF1DDF"/>
    <w:rsid w:val="00AF1EB3"/>
    <w:rsid w:val="00AF4B31"/>
    <w:rsid w:val="00B07C74"/>
    <w:rsid w:val="00B14074"/>
    <w:rsid w:val="00B148A0"/>
    <w:rsid w:val="00B155A5"/>
    <w:rsid w:val="00B15AAE"/>
    <w:rsid w:val="00B17000"/>
    <w:rsid w:val="00B21480"/>
    <w:rsid w:val="00B2344C"/>
    <w:rsid w:val="00B311AC"/>
    <w:rsid w:val="00B3576F"/>
    <w:rsid w:val="00B4113A"/>
    <w:rsid w:val="00B454A5"/>
    <w:rsid w:val="00B537B2"/>
    <w:rsid w:val="00B619A3"/>
    <w:rsid w:val="00B67698"/>
    <w:rsid w:val="00B806C1"/>
    <w:rsid w:val="00B81AA7"/>
    <w:rsid w:val="00B86C0C"/>
    <w:rsid w:val="00B86C1E"/>
    <w:rsid w:val="00B93035"/>
    <w:rsid w:val="00B937C7"/>
    <w:rsid w:val="00BA0CCD"/>
    <w:rsid w:val="00BA2796"/>
    <w:rsid w:val="00BA28FB"/>
    <w:rsid w:val="00BB0235"/>
    <w:rsid w:val="00BC29F0"/>
    <w:rsid w:val="00BC591D"/>
    <w:rsid w:val="00BD12BC"/>
    <w:rsid w:val="00BD142F"/>
    <w:rsid w:val="00BE4123"/>
    <w:rsid w:val="00BE576F"/>
    <w:rsid w:val="00BF0BFB"/>
    <w:rsid w:val="00BF30BB"/>
    <w:rsid w:val="00BF3238"/>
    <w:rsid w:val="00BF467A"/>
    <w:rsid w:val="00BF6EC2"/>
    <w:rsid w:val="00C01E89"/>
    <w:rsid w:val="00C079FD"/>
    <w:rsid w:val="00C23EF1"/>
    <w:rsid w:val="00C2686F"/>
    <w:rsid w:val="00C333BA"/>
    <w:rsid w:val="00C33CA3"/>
    <w:rsid w:val="00C3623E"/>
    <w:rsid w:val="00C479BE"/>
    <w:rsid w:val="00C504AE"/>
    <w:rsid w:val="00C50F2C"/>
    <w:rsid w:val="00C51F8A"/>
    <w:rsid w:val="00C52604"/>
    <w:rsid w:val="00C55CC3"/>
    <w:rsid w:val="00C6106E"/>
    <w:rsid w:val="00C633B5"/>
    <w:rsid w:val="00C731CB"/>
    <w:rsid w:val="00C7408D"/>
    <w:rsid w:val="00C81705"/>
    <w:rsid w:val="00C90345"/>
    <w:rsid w:val="00C97D9B"/>
    <w:rsid w:val="00CA4676"/>
    <w:rsid w:val="00CB1B39"/>
    <w:rsid w:val="00CB323C"/>
    <w:rsid w:val="00CB661C"/>
    <w:rsid w:val="00CC0F84"/>
    <w:rsid w:val="00CC64D7"/>
    <w:rsid w:val="00CD32A1"/>
    <w:rsid w:val="00CD3B89"/>
    <w:rsid w:val="00CD4E5B"/>
    <w:rsid w:val="00CD70C5"/>
    <w:rsid w:val="00CE0B54"/>
    <w:rsid w:val="00CE1F2A"/>
    <w:rsid w:val="00CE71F2"/>
    <w:rsid w:val="00CF0957"/>
    <w:rsid w:val="00CF3F5F"/>
    <w:rsid w:val="00CF4A41"/>
    <w:rsid w:val="00D0067E"/>
    <w:rsid w:val="00D03C69"/>
    <w:rsid w:val="00D0750D"/>
    <w:rsid w:val="00D17A3B"/>
    <w:rsid w:val="00D31825"/>
    <w:rsid w:val="00D4269C"/>
    <w:rsid w:val="00D448DA"/>
    <w:rsid w:val="00D46684"/>
    <w:rsid w:val="00D47E94"/>
    <w:rsid w:val="00D5240C"/>
    <w:rsid w:val="00D52F19"/>
    <w:rsid w:val="00D60433"/>
    <w:rsid w:val="00D60CC9"/>
    <w:rsid w:val="00D659B1"/>
    <w:rsid w:val="00D66071"/>
    <w:rsid w:val="00D739C3"/>
    <w:rsid w:val="00D73BFB"/>
    <w:rsid w:val="00D77876"/>
    <w:rsid w:val="00D817F5"/>
    <w:rsid w:val="00D82B6F"/>
    <w:rsid w:val="00D845F7"/>
    <w:rsid w:val="00D8502B"/>
    <w:rsid w:val="00D926A8"/>
    <w:rsid w:val="00D94424"/>
    <w:rsid w:val="00D95EEF"/>
    <w:rsid w:val="00D96BDA"/>
    <w:rsid w:val="00D97E97"/>
    <w:rsid w:val="00DA2F3B"/>
    <w:rsid w:val="00DA32B1"/>
    <w:rsid w:val="00DB032E"/>
    <w:rsid w:val="00DB614D"/>
    <w:rsid w:val="00DB66D5"/>
    <w:rsid w:val="00DB7255"/>
    <w:rsid w:val="00DB77AB"/>
    <w:rsid w:val="00DB7E02"/>
    <w:rsid w:val="00DC757E"/>
    <w:rsid w:val="00DD0126"/>
    <w:rsid w:val="00DD6AD8"/>
    <w:rsid w:val="00DE49CB"/>
    <w:rsid w:val="00DE7EAC"/>
    <w:rsid w:val="00DF0B45"/>
    <w:rsid w:val="00DF2367"/>
    <w:rsid w:val="00DF7D27"/>
    <w:rsid w:val="00E1160B"/>
    <w:rsid w:val="00E14B36"/>
    <w:rsid w:val="00E16430"/>
    <w:rsid w:val="00E22AED"/>
    <w:rsid w:val="00E3200B"/>
    <w:rsid w:val="00E33D0F"/>
    <w:rsid w:val="00E40B21"/>
    <w:rsid w:val="00E47D09"/>
    <w:rsid w:val="00E6013F"/>
    <w:rsid w:val="00E71DB5"/>
    <w:rsid w:val="00E754AD"/>
    <w:rsid w:val="00E80397"/>
    <w:rsid w:val="00E92690"/>
    <w:rsid w:val="00E9313B"/>
    <w:rsid w:val="00EA1909"/>
    <w:rsid w:val="00EA1A0F"/>
    <w:rsid w:val="00EA4DC3"/>
    <w:rsid w:val="00EA77E6"/>
    <w:rsid w:val="00EC067B"/>
    <w:rsid w:val="00EC1B55"/>
    <w:rsid w:val="00ED2186"/>
    <w:rsid w:val="00ED7CF9"/>
    <w:rsid w:val="00EE38EE"/>
    <w:rsid w:val="00EE5E99"/>
    <w:rsid w:val="00EF1EAE"/>
    <w:rsid w:val="00EF2F3B"/>
    <w:rsid w:val="00EF30C1"/>
    <w:rsid w:val="00F010AA"/>
    <w:rsid w:val="00F0253A"/>
    <w:rsid w:val="00F02F50"/>
    <w:rsid w:val="00F03B6A"/>
    <w:rsid w:val="00F10F03"/>
    <w:rsid w:val="00F11CA0"/>
    <w:rsid w:val="00F201D5"/>
    <w:rsid w:val="00F2287B"/>
    <w:rsid w:val="00F307E4"/>
    <w:rsid w:val="00F325A1"/>
    <w:rsid w:val="00F36C81"/>
    <w:rsid w:val="00F41C78"/>
    <w:rsid w:val="00F43CD4"/>
    <w:rsid w:val="00F51C65"/>
    <w:rsid w:val="00F51E91"/>
    <w:rsid w:val="00F53059"/>
    <w:rsid w:val="00F539D1"/>
    <w:rsid w:val="00F545C3"/>
    <w:rsid w:val="00F55784"/>
    <w:rsid w:val="00F720DC"/>
    <w:rsid w:val="00F85C86"/>
    <w:rsid w:val="00F947F2"/>
    <w:rsid w:val="00F96993"/>
    <w:rsid w:val="00F96FC7"/>
    <w:rsid w:val="00FA0408"/>
    <w:rsid w:val="00FA0CD8"/>
    <w:rsid w:val="00FA1187"/>
    <w:rsid w:val="00FA5AD2"/>
    <w:rsid w:val="00FC12DE"/>
    <w:rsid w:val="00FD1A77"/>
    <w:rsid w:val="00FD2539"/>
    <w:rsid w:val="00FD335A"/>
    <w:rsid w:val="00FD4F86"/>
    <w:rsid w:val="00FE0882"/>
    <w:rsid w:val="00FF12A4"/>
    <w:rsid w:val="0937CEDF"/>
    <w:rsid w:val="09774795"/>
    <w:rsid w:val="16244F09"/>
    <w:rsid w:val="329E1E73"/>
    <w:rsid w:val="42ACF185"/>
    <w:rsid w:val="484AF489"/>
    <w:rsid w:val="4C116ACF"/>
    <w:rsid w:val="59DCAE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1473A"/>
  <w15:docId w15:val="{041764B9-A576-499D-9E3C-DA50AB19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32E"/>
  </w:style>
  <w:style w:type="paragraph" w:styleId="Heading1">
    <w:name w:val="heading 1"/>
    <w:basedOn w:val="Normal"/>
    <w:next w:val="Normal"/>
    <w:link w:val="Heading1Char"/>
    <w:uiPriority w:val="9"/>
    <w:qFormat/>
    <w:rsid w:val="0064037F"/>
    <w:pPr>
      <w:keepNext/>
      <w:keepLines/>
      <w:spacing w:before="120" w:after="0" w:line="360"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AC6D6C"/>
    <w:pPr>
      <w:keepNext/>
      <w:keepLines/>
      <w:spacing w:before="200" w:after="0"/>
      <w:outlineLvl w:val="1"/>
    </w:pPr>
    <w:rPr>
      <w:rFonts w:ascii="Times New Roman" w:eastAsiaTheme="majorEastAsia" w:hAnsi="Times New Roman" w:cstheme="majorBidi"/>
      <w:bCs/>
      <w:i/>
      <w:szCs w:val="26"/>
    </w:rPr>
  </w:style>
  <w:style w:type="paragraph" w:styleId="Heading3">
    <w:name w:val="heading 3"/>
    <w:basedOn w:val="Normal"/>
    <w:next w:val="Normal"/>
    <w:link w:val="Heading3Char"/>
    <w:uiPriority w:val="9"/>
    <w:unhideWhenUsed/>
    <w:qFormat/>
    <w:rsid w:val="00AC6D6C"/>
    <w:pPr>
      <w:keepNext/>
      <w:keepLines/>
      <w:spacing w:before="200" w:after="0"/>
      <w:outlineLvl w:val="2"/>
    </w:pPr>
    <w:rPr>
      <w:rFonts w:ascii="Times New Roman" w:eastAsiaTheme="majorEastAsia" w:hAnsi="Times New Roman"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815C24"/>
    <w:pPr>
      <w:suppressAutoHyphens/>
      <w:spacing w:after="240" w:line="400" w:lineRule="exact"/>
      <w:jc w:val="center"/>
    </w:pPr>
    <w:rPr>
      <w:rFonts w:ascii="Times New Roman" w:eastAsia="SimSun" w:hAnsi="Times New Roman" w:cs="Times New Roman"/>
      <w:sz w:val="34"/>
      <w:szCs w:val="20"/>
    </w:rPr>
  </w:style>
  <w:style w:type="paragraph" w:customStyle="1" w:styleId="DocHead">
    <w:name w:val="DocHead"/>
    <w:rsid w:val="00815C24"/>
    <w:pPr>
      <w:spacing w:before="240" w:after="240" w:line="240" w:lineRule="auto"/>
      <w:jc w:val="center"/>
    </w:pPr>
    <w:rPr>
      <w:rFonts w:ascii="Times New Roman" w:eastAsia="SimSun" w:hAnsi="Times New Roman" w:cs="Times New Roman"/>
      <w:sz w:val="24"/>
      <w:szCs w:val="20"/>
    </w:rPr>
  </w:style>
  <w:style w:type="paragraph" w:customStyle="1" w:styleId="Els-Affiliation">
    <w:name w:val="Els-Affiliation"/>
    <w:next w:val="Normal"/>
    <w:rsid w:val="00815C24"/>
    <w:pPr>
      <w:suppressAutoHyphens/>
      <w:spacing w:after="0" w:line="200" w:lineRule="exact"/>
      <w:jc w:val="center"/>
    </w:pPr>
    <w:rPr>
      <w:rFonts w:ascii="Times New Roman" w:eastAsia="SimSun" w:hAnsi="Times New Roman" w:cs="Times New Roman"/>
      <w:i/>
      <w:noProof/>
      <w:sz w:val="16"/>
      <w:szCs w:val="20"/>
    </w:rPr>
  </w:style>
  <w:style w:type="paragraph" w:customStyle="1" w:styleId="Els-Author">
    <w:name w:val="Els-Author"/>
    <w:next w:val="Normal"/>
    <w:rsid w:val="00815C24"/>
    <w:pPr>
      <w:keepNext/>
      <w:suppressAutoHyphens/>
      <w:spacing w:after="160" w:line="300" w:lineRule="exact"/>
      <w:jc w:val="center"/>
    </w:pPr>
    <w:rPr>
      <w:rFonts w:ascii="Times New Roman" w:eastAsia="SimSun" w:hAnsi="Times New Roman" w:cs="Times New Roman"/>
      <w:noProof/>
      <w:sz w:val="26"/>
      <w:szCs w:val="20"/>
    </w:rPr>
  </w:style>
  <w:style w:type="paragraph" w:customStyle="1" w:styleId="Els-footnote">
    <w:name w:val="Els-footnote"/>
    <w:rsid w:val="00815C24"/>
    <w:pPr>
      <w:keepLines/>
      <w:widowControl w:val="0"/>
      <w:spacing w:after="0" w:line="200" w:lineRule="exact"/>
      <w:ind w:firstLine="245"/>
      <w:jc w:val="both"/>
    </w:pPr>
    <w:rPr>
      <w:rFonts w:ascii="Times New Roman" w:eastAsia="SimSun" w:hAnsi="Times New Roman" w:cs="Times New Roman"/>
      <w:sz w:val="16"/>
      <w:szCs w:val="20"/>
    </w:rPr>
  </w:style>
  <w:style w:type="character" w:styleId="PlaceholderText">
    <w:name w:val="Placeholder Text"/>
    <w:basedOn w:val="DefaultParagraphFont"/>
    <w:uiPriority w:val="99"/>
    <w:semiHidden/>
    <w:rsid w:val="00815C24"/>
    <w:rPr>
      <w:color w:val="808080"/>
    </w:rPr>
  </w:style>
  <w:style w:type="paragraph" w:styleId="BalloonText">
    <w:name w:val="Balloon Text"/>
    <w:basedOn w:val="Normal"/>
    <w:link w:val="BalloonTextChar"/>
    <w:uiPriority w:val="99"/>
    <w:semiHidden/>
    <w:unhideWhenUsed/>
    <w:rsid w:val="00815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C24"/>
    <w:rPr>
      <w:rFonts w:ascii="Tahoma" w:hAnsi="Tahoma" w:cs="Tahoma"/>
      <w:sz w:val="16"/>
      <w:szCs w:val="16"/>
    </w:rPr>
  </w:style>
  <w:style w:type="character" w:styleId="Hyperlink">
    <w:name w:val="Hyperlink"/>
    <w:basedOn w:val="DefaultParagraphFont"/>
    <w:uiPriority w:val="99"/>
    <w:unhideWhenUsed/>
    <w:rsid w:val="005F0C8C"/>
    <w:rPr>
      <w:color w:val="0000FF" w:themeColor="hyperlink"/>
      <w:u w:val="single"/>
    </w:rPr>
  </w:style>
  <w:style w:type="character" w:customStyle="1" w:styleId="Heading1Char">
    <w:name w:val="Heading 1 Char"/>
    <w:basedOn w:val="DefaultParagraphFont"/>
    <w:link w:val="Heading1"/>
    <w:uiPriority w:val="9"/>
    <w:rsid w:val="0064037F"/>
    <w:rPr>
      <w:rFonts w:ascii="Times New Roman" w:eastAsiaTheme="majorEastAsia" w:hAnsi="Times New Roman" w:cstheme="majorBidi"/>
      <w:b/>
      <w:bCs/>
      <w:szCs w:val="28"/>
    </w:rPr>
  </w:style>
  <w:style w:type="paragraph" w:styleId="ListParagraph">
    <w:name w:val="List Paragraph"/>
    <w:basedOn w:val="Normal"/>
    <w:uiPriority w:val="34"/>
    <w:qFormat/>
    <w:rsid w:val="00B2344C"/>
    <w:pPr>
      <w:ind w:left="720"/>
      <w:contextualSpacing/>
    </w:pPr>
  </w:style>
  <w:style w:type="paragraph" w:styleId="Header">
    <w:name w:val="header"/>
    <w:basedOn w:val="Normal"/>
    <w:link w:val="HeaderChar"/>
    <w:uiPriority w:val="99"/>
    <w:unhideWhenUsed/>
    <w:rsid w:val="00373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4C8"/>
  </w:style>
  <w:style w:type="paragraph" w:styleId="Footer">
    <w:name w:val="footer"/>
    <w:basedOn w:val="Normal"/>
    <w:link w:val="FooterChar"/>
    <w:uiPriority w:val="99"/>
    <w:unhideWhenUsed/>
    <w:rsid w:val="00373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4C8"/>
  </w:style>
  <w:style w:type="paragraph" w:customStyle="1" w:styleId="MDPI42tablebody">
    <w:name w:val="MDPI_4.2_table_body"/>
    <w:qFormat/>
    <w:rsid w:val="00D60CC9"/>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52figure">
    <w:name w:val="MDPI_5.2_figure"/>
    <w:qFormat/>
    <w:rsid w:val="00D60CC9"/>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styleId="Caption">
    <w:name w:val="caption"/>
    <w:basedOn w:val="Normal"/>
    <w:next w:val="Normal"/>
    <w:uiPriority w:val="35"/>
    <w:unhideWhenUsed/>
    <w:qFormat/>
    <w:rsid w:val="00D60CC9"/>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AC6D6C"/>
    <w:rPr>
      <w:rFonts w:ascii="Times New Roman" w:eastAsiaTheme="majorEastAsia" w:hAnsi="Times New Roman" w:cstheme="majorBidi"/>
      <w:bCs/>
      <w:i/>
      <w:szCs w:val="26"/>
    </w:rPr>
  </w:style>
  <w:style w:type="character" w:customStyle="1" w:styleId="Heading3Char">
    <w:name w:val="Heading 3 Char"/>
    <w:basedOn w:val="DefaultParagraphFont"/>
    <w:link w:val="Heading3"/>
    <w:uiPriority w:val="9"/>
    <w:rsid w:val="00AC6D6C"/>
    <w:rPr>
      <w:rFonts w:ascii="Times New Roman" w:eastAsiaTheme="majorEastAsia" w:hAnsi="Times New Roman" w:cstheme="majorBidi"/>
      <w:bCs/>
    </w:rPr>
  </w:style>
  <w:style w:type="paragraph" w:customStyle="1" w:styleId="MDPI71References">
    <w:name w:val="MDPI_7.1_References"/>
    <w:qFormat/>
    <w:rsid w:val="00304EFD"/>
    <w:pPr>
      <w:numPr>
        <w:numId w:val="11"/>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character" w:styleId="UnresolvedMention">
    <w:name w:val="Unresolved Mention"/>
    <w:basedOn w:val="DefaultParagraphFont"/>
    <w:uiPriority w:val="99"/>
    <w:semiHidden/>
    <w:unhideWhenUsed/>
    <w:rsid w:val="00474475"/>
    <w:rPr>
      <w:color w:val="605E5C"/>
      <w:shd w:val="clear" w:color="auto" w:fill="E1DFDD"/>
    </w:rPr>
  </w:style>
  <w:style w:type="paragraph" w:styleId="FootnoteText">
    <w:name w:val="footnote text"/>
    <w:basedOn w:val="Normal"/>
    <w:link w:val="FootnoteTextChar"/>
    <w:uiPriority w:val="99"/>
    <w:semiHidden/>
    <w:unhideWhenUsed/>
    <w:rsid w:val="002658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865"/>
    <w:rPr>
      <w:sz w:val="20"/>
      <w:szCs w:val="20"/>
    </w:rPr>
  </w:style>
  <w:style w:type="character" w:styleId="FootnoteReference">
    <w:name w:val="footnote reference"/>
    <w:basedOn w:val="DefaultParagraphFont"/>
    <w:uiPriority w:val="99"/>
    <w:semiHidden/>
    <w:unhideWhenUsed/>
    <w:rsid w:val="002658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4481">
      <w:bodyDiv w:val="1"/>
      <w:marLeft w:val="0"/>
      <w:marRight w:val="0"/>
      <w:marTop w:val="0"/>
      <w:marBottom w:val="0"/>
      <w:divBdr>
        <w:top w:val="none" w:sz="0" w:space="0" w:color="auto"/>
        <w:left w:val="none" w:sz="0" w:space="0" w:color="auto"/>
        <w:bottom w:val="none" w:sz="0" w:space="0" w:color="auto"/>
        <w:right w:val="none" w:sz="0" w:space="0" w:color="auto"/>
      </w:divBdr>
    </w:div>
    <w:div w:id="1153906598">
      <w:bodyDiv w:val="1"/>
      <w:marLeft w:val="0"/>
      <w:marRight w:val="0"/>
      <w:marTop w:val="0"/>
      <w:marBottom w:val="0"/>
      <w:divBdr>
        <w:top w:val="none" w:sz="0" w:space="0" w:color="auto"/>
        <w:left w:val="none" w:sz="0" w:space="0" w:color="auto"/>
        <w:bottom w:val="none" w:sz="0" w:space="0" w:color="auto"/>
        <w:right w:val="none" w:sz="0" w:space="0" w:color="auto"/>
      </w:divBdr>
    </w:div>
    <w:div w:id="18354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syazzahra25@students.undip.ac.id%20"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inazahlumalla@students.undip.ac.id%20" TargetMode="External"/><Relationship Id="rId17" Type="http://schemas.openxmlformats.org/officeDocument/2006/relationships/hyperlink" Target="mailto:maruddani@live.undip.ac.id" TargetMode="External"/><Relationship Id="rId2" Type="http://schemas.openxmlformats.org/officeDocument/2006/relationships/customXml" Target="../customXml/item2.xml"/><Relationship Id="rId16" Type="http://schemas.openxmlformats.org/officeDocument/2006/relationships/hyperlink" Target="mailto:maruddani@live.undip.ac.id%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rylhendarsah@students.undip.ac.id" TargetMode="External"/><Relationship Id="rId5" Type="http://schemas.openxmlformats.org/officeDocument/2006/relationships/numbering" Target="numbering.xml"/><Relationship Id="rId15" Type="http://schemas.openxmlformats.org/officeDocument/2006/relationships/hyperlink" Target="mailto:raissanabilaputri@students.undip.ac.id%2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dhirahasya@students.undip.ac.id%2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9dd0a92-e0cc-4389-8e67-c71b49048b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 ma:contentTypeID="0x01010052A0460F33433746A295427CCD2F0D09" ma:contentTypeVersion="10" ma:contentTypeDescription="Buat sebuah dokumen baru." ma:contentTypeScope="" ma:versionID="626adaeddb75d0025017e00832562450">
  <xsd:schema xmlns:xsd="http://www.w3.org/2001/XMLSchema" xmlns:xs="http://www.w3.org/2001/XMLSchema" xmlns:p="http://schemas.microsoft.com/office/2006/metadata/properties" xmlns:ns3="69dd0a92-e0cc-4389-8e67-c71b49048b76" xmlns:ns4="217c86c3-8476-4f30-bc81-6dcd757437b0" targetNamespace="http://schemas.microsoft.com/office/2006/metadata/properties" ma:root="true" ma:fieldsID="67464dc5fae8f795425dabb8dd18c200" ns3:_="" ns4:_="">
    <xsd:import namespace="69dd0a92-e0cc-4389-8e67-c71b49048b76"/>
    <xsd:import namespace="217c86c3-8476-4f30-bc81-6dcd757437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d0a92-e0cc-4389-8e67-c71b49048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c86c3-8476-4f30-bc81-6dcd757437b0" elementFormDefault="qualified">
    <xsd:import namespace="http://schemas.microsoft.com/office/2006/documentManagement/types"/>
    <xsd:import namespace="http://schemas.microsoft.com/office/infopath/2007/PartnerControls"/>
    <xsd:element name="SharedWithUsers" ma:index="12"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ibagikan Dengan Detail" ma:internalName="SharedWithDetails" ma:readOnly="true">
      <xsd:simpleType>
        <xsd:restriction base="dms:Note">
          <xsd:maxLength value="255"/>
        </xsd:restriction>
      </xsd:simpleType>
    </xsd:element>
    <xsd:element name="SharingHintHash" ma:index="14" nillable="true" ma:displayName="Berbagi Hash Petunjuk"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434CD-233C-4CD9-BA17-E500BA58C164}">
  <ds:schemaRefs>
    <ds:schemaRef ds:uri="http://schemas.microsoft.com/sharepoint/v3/contenttype/forms"/>
  </ds:schemaRefs>
</ds:datastoreItem>
</file>

<file path=customXml/itemProps2.xml><?xml version="1.0" encoding="utf-8"?>
<ds:datastoreItem xmlns:ds="http://schemas.openxmlformats.org/officeDocument/2006/customXml" ds:itemID="{DE87FEE7-DB8B-4018-8222-1BCC057D0A51}">
  <ds:schemaRefs>
    <ds:schemaRef ds:uri="http://schemas.microsoft.com/office/2006/metadata/properties"/>
    <ds:schemaRef ds:uri="http://schemas.microsoft.com/office/infopath/2007/PartnerControls"/>
    <ds:schemaRef ds:uri="69dd0a92-e0cc-4389-8e67-c71b49048b76"/>
  </ds:schemaRefs>
</ds:datastoreItem>
</file>

<file path=customXml/itemProps3.xml><?xml version="1.0" encoding="utf-8"?>
<ds:datastoreItem xmlns:ds="http://schemas.openxmlformats.org/officeDocument/2006/customXml" ds:itemID="{38B292EA-DAE1-462B-A082-E0CBB52B6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d0a92-e0cc-4389-8e67-c71b49048b76"/>
    <ds:schemaRef ds:uri="217c86c3-8476-4f30-bc81-6dcd75743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05A7F-96FB-4C1E-BD59-B10ED136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9003</Words>
  <Characters>51320</Characters>
  <Application>Microsoft Office Word</Application>
  <DocSecurity>0</DocSecurity>
  <Lines>427</Lines>
  <Paragraphs>120</Paragraphs>
  <ScaleCrop>false</ScaleCrop>
  <Company>home</Company>
  <LinksUpToDate>false</LinksUpToDate>
  <CharactersWithSpaces>60203</CharactersWithSpaces>
  <SharedDoc>false</SharedDoc>
  <HLinks>
    <vt:vector size="42" baseType="variant">
      <vt:variant>
        <vt:i4>8061005</vt:i4>
      </vt:variant>
      <vt:variant>
        <vt:i4>18</vt:i4>
      </vt:variant>
      <vt:variant>
        <vt:i4>0</vt:i4>
      </vt:variant>
      <vt:variant>
        <vt:i4>5</vt:i4>
      </vt:variant>
      <vt:variant>
        <vt:lpwstr>mailto:cherylhendarsah@students.undip.ac.id</vt:lpwstr>
      </vt:variant>
      <vt:variant>
        <vt:lpwstr/>
      </vt:variant>
      <vt:variant>
        <vt:i4>393270</vt:i4>
      </vt:variant>
      <vt:variant>
        <vt:i4>15</vt:i4>
      </vt:variant>
      <vt:variant>
        <vt:i4>0</vt:i4>
      </vt:variant>
      <vt:variant>
        <vt:i4>5</vt:i4>
      </vt:variant>
      <vt:variant>
        <vt:lpwstr>mailto:maruddani@live.undip.ac.id</vt:lpwstr>
      </vt:variant>
      <vt:variant>
        <vt:lpwstr/>
      </vt:variant>
      <vt:variant>
        <vt:i4>1900596</vt:i4>
      </vt:variant>
      <vt:variant>
        <vt:i4>12</vt:i4>
      </vt:variant>
      <vt:variant>
        <vt:i4>0</vt:i4>
      </vt:variant>
      <vt:variant>
        <vt:i4>5</vt:i4>
      </vt:variant>
      <vt:variant>
        <vt:lpwstr>mailto:raissanabilaputri@students.undip.ac.id</vt:lpwstr>
      </vt:variant>
      <vt:variant>
        <vt:lpwstr/>
      </vt:variant>
      <vt:variant>
        <vt:i4>8323153</vt:i4>
      </vt:variant>
      <vt:variant>
        <vt:i4>9</vt:i4>
      </vt:variant>
      <vt:variant>
        <vt:i4>0</vt:i4>
      </vt:variant>
      <vt:variant>
        <vt:i4>5</vt:i4>
      </vt:variant>
      <vt:variant>
        <vt:lpwstr>mailto:nadhirahasya@students.undip.ac.id</vt:lpwstr>
      </vt:variant>
      <vt:variant>
        <vt:lpwstr/>
      </vt:variant>
      <vt:variant>
        <vt:i4>5046370</vt:i4>
      </vt:variant>
      <vt:variant>
        <vt:i4>6</vt:i4>
      </vt:variant>
      <vt:variant>
        <vt:i4>0</vt:i4>
      </vt:variant>
      <vt:variant>
        <vt:i4>5</vt:i4>
      </vt:variant>
      <vt:variant>
        <vt:lpwstr>mailto:aisyazzahra25@students.undip.ac.id</vt:lpwstr>
      </vt:variant>
      <vt:variant>
        <vt:lpwstr/>
      </vt:variant>
      <vt:variant>
        <vt:i4>53</vt:i4>
      </vt:variant>
      <vt:variant>
        <vt:i4>3</vt:i4>
      </vt:variant>
      <vt:variant>
        <vt:i4>0</vt:i4>
      </vt:variant>
      <vt:variant>
        <vt:i4>5</vt:i4>
      </vt:variant>
      <vt:variant>
        <vt:lpwstr>mailto:ainazahlumalla@students.undip.ac.id</vt:lpwstr>
      </vt:variant>
      <vt:variant>
        <vt:lpwstr/>
      </vt:variant>
      <vt:variant>
        <vt:i4>8061005</vt:i4>
      </vt:variant>
      <vt:variant>
        <vt:i4>0</vt:i4>
      </vt:variant>
      <vt:variant>
        <vt:i4>0</vt:i4>
      </vt:variant>
      <vt:variant>
        <vt:i4>5</vt:i4>
      </vt:variant>
      <vt:variant>
        <vt:lpwstr>mailto:cherylhendarsah@students.undip.ac.id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nadhira hasya diandra</dc:creator>
  <cp:keywords/>
  <cp:lastModifiedBy>Reviewer</cp:lastModifiedBy>
  <cp:revision>9</cp:revision>
  <cp:lastPrinted>2024-11-30T03:21:00Z</cp:lastPrinted>
  <dcterms:created xsi:type="dcterms:W3CDTF">2024-06-20T16:02:00Z</dcterms:created>
  <dcterms:modified xsi:type="dcterms:W3CDTF">2025-01-02T03:15:00Z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0x01010052A0460F33433746A295427CCD2F0D09</vt:lpwstr>
  </property>
  <property fmtid="{D5CDD505-2E9C-101B-9397-08002B2CF9AE}" pid="3" name="Mendeley Recent Style Id 0_1">
    <vt:lpwstr>http://www.zotero.org/styles/american-chemical-society</vt:lpwstr>
  </property>
  <property fmtid="{D5CDD505-2E9C-101B-9397-08002B2CF9AE}" pid="4" name="Mendeley Recent Style Name 0_1">
    <vt:lpwstr>American Chemical Society</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http://www.zotero.org/styles/ieee</vt:lpwstr>
  </property>
  <property fmtid="{D5CDD505-2E9C-101B-9397-08002B2CF9AE}" pid="25" name="Mendeley Unique User Id_1">
    <vt:lpwstr>d0fe760a-7ebb-3fb1-a3cb-10d04ef3fa67</vt:lpwstr>
  </property>
</Properties>
</file>